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2F" w:rsidRDefault="008D602F" w:rsidP="008D602F">
      <w:pPr>
        <w:spacing w:after="0" w:line="240" w:lineRule="auto"/>
        <w:jc w:val="center"/>
        <w:rPr>
          <w:rFonts w:ascii="Arial" w:hAnsi="Arial" w:cs="Arial"/>
          <w:b/>
          <w:sz w:val="24"/>
          <w:szCs w:val="24"/>
        </w:rPr>
      </w:pPr>
    </w:p>
    <w:p w:rsidR="008D602F" w:rsidRPr="008D602F" w:rsidRDefault="00820746" w:rsidP="008D602F">
      <w:pPr>
        <w:spacing w:after="0" w:line="240" w:lineRule="auto"/>
        <w:jc w:val="center"/>
        <w:rPr>
          <w:rFonts w:ascii="Arial" w:eastAsia="Times New Roman" w:hAnsi="Arial" w:cs="Arial"/>
          <w:b/>
          <w:bCs/>
          <w:color w:val="000000"/>
          <w:sz w:val="24"/>
          <w:szCs w:val="24"/>
          <w:lang w:eastAsia="es-CO"/>
        </w:rPr>
      </w:pPr>
      <w:r w:rsidRPr="008D602F">
        <w:rPr>
          <w:rFonts w:ascii="Arial" w:hAnsi="Arial" w:cs="Arial"/>
          <w:b/>
          <w:sz w:val="24"/>
          <w:szCs w:val="24"/>
        </w:rPr>
        <w:t xml:space="preserve">TEXTO APROBADO EN LA COMISIÓN PRIMERA DE LA HONORABLE CÁMARA DE REPRESENTANTES EN PRIMER DEBATE DEL </w:t>
      </w:r>
      <w:r w:rsidRPr="008D602F">
        <w:rPr>
          <w:rFonts w:ascii="Arial" w:hAnsi="Arial" w:cs="Arial"/>
          <w:b/>
          <w:sz w:val="24"/>
          <w:szCs w:val="24"/>
          <w:lang w:bidi="es-CO"/>
        </w:rPr>
        <w:t xml:space="preserve">PROYECTO DE LEY </w:t>
      </w:r>
      <w:r w:rsidR="00BF6F6B" w:rsidRPr="008D602F">
        <w:rPr>
          <w:rFonts w:ascii="Arial" w:hAnsi="Arial" w:cs="Arial"/>
          <w:b/>
          <w:sz w:val="24"/>
          <w:szCs w:val="24"/>
          <w:lang w:bidi="es-CO"/>
        </w:rPr>
        <w:t xml:space="preserve">ORGÁNICA </w:t>
      </w:r>
      <w:r w:rsidRPr="008D602F">
        <w:rPr>
          <w:rFonts w:ascii="Arial" w:hAnsi="Arial" w:cs="Arial"/>
          <w:b/>
          <w:sz w:val="24"/>
          <w:szCs w:val="24"/>
          <w:lang w:bidi="es-CO"/>
        </w:rPr>
        <w:t>No.</w:t>
      </w:r>
      <w:r w:rsidR="001066C3" w:rsidRPr="008D602F">
        <w:rPr>
          <w:rFonts w:ascii="Arial" w:hAnsi="Arial" w:cs="Arial"/>
          <w:b/>
          <w:sz w:val="24"/>
          <w:szCs w:val="24"/>
          <w:lang w:bidi="es-CO"/>
        </w:rPr>
        <w:t xml:space="preserve"> </w:t>
      </w:r>
      <w:r w:rsidR="008D602F" w:rsidRPr="008D602F">
        <w:rPr>
          <w:rFonts w:ascii="Arial" w:eastAsia="Times New Roman" w:hAnsi="Arial" w:cs="Arial"/>
          <w:b/>
          <w:bCs/>
          <w:color w:val="000000"/>
          <w:sz w:val="24"/>
          <w:szCs w:val="24"/>
          <w:lang w:eastAsia="es-CO"/>
        </w:rPr>
        <w:t>289 DE 2024 CÁMARA</w:t>
      </w:r>
    </w:p>
    <w:p w:rsidR="008D602F" w:rsidRPr="008D602F" w:rsidRDefault="008D602F" w:rsidP="008D602F">
      <w:pPr>
        <w:pStyle w:val="Sinespaciado"/>
        <w:jc w:val="center"/>
        <w:rPr>
          <w:rFonts w:ascii="Arial" w:hAnsi="Arial" w:cs="Arial"/>
          <w:b/>
          <w:bCs/>
          <w:color w:val="000000" w:themeColor="text1"/>
          <w:sz w:val="24"/>
          <w:szCs w:val="24"/>
          <w:lang w:val="es-ES"/>
        </w:rPr>
      </w:pPr>
      <w:r w:rsidRPr="008D602F">
        <w:rPr>
          <w:rFonts w:ascii="Arial" w:hAnsi="Arial" w:cs="Arial"/>
          <w:b/>
          <w:bCs/>
          <w:color w:val="000000" w:themeColor="text1"/>
          <w:sz w:val="24"/>
          <w:szCs w:val="24"/>
          <w:lang w:val="es-ES"/>
        </w:rPr>
        <w:t>“POR LA CUAL SE MODIFICA Y ADICIONA LA LEY 5ª DE 1992, SE CREA LA COMISIÓN LEGAL DEL CONGRESO DE LA REPÚBLICA PARA LA DEFENSA, PROTECCIÓN Y PROMOCIÓN DE LOS DERECHOS DE LOS PUEBLOS INDÍGENAS Y SE DICTAN OTRAS DISPOSICIONES”.</w:t>
      </w:r>
    </w:p>
    <w:p w:rsidR="008D602F" w:rsidRPr="008D602F" w:rsidRDefault="008D602F" w:rsidP="008D602F">
      <w:pPr>
        <w:pStyle w:val="Sinespaciado"/>
        <w:jc w:val="center"/>
        <w:rPr>
          <w:rFonts w:ascii="Arial" w:hAnsi="Arial" w:cs="Arial"/>
          <w:b/>
          <w:i/>
          <w:iCs/>
          <w:color w:val="000000" w:themeColor="text1"/>
          <w:sz w:val="24"/>
          <w:szCs w:val="24"/>
        </w:rPr>
      </w:pPr>
    </w:p>
    <w:p w:rsidR="008D602F" w:rsidRDefault="008D602F" w:rsidP="008D602F">
      <w:pPr>
        <w:pStyle w:val="Sinespaciado"/>
        <w:jc w:val="center"/>
        <w:rPr>
          <w:rFonts w:ascii="Arial" w:hAnsi="Arial" w:cs="Arial"/>
          <w:b/>
          <w:iCs/>
          <w:color w:val="000000" w:themeColor="text1"/>
          <w:sz w:val="24"/>
          <w:szCs w:val="24"/>
        </w:rPr>
      </w:pPr>
    </w:p>
    <w:p w:rsidR="008D602F" w:rsidRDefault="008D602F" w:rsidP="008D602F">
      <w:pPr>
        <w:pStyle w:val="Sinespaciado"/>
        <w:jc w:val="center"/>
        <w:rPr>
          <w:rFonts w:ascii="Arial" w:hAnsi="Arial" w:cs="Arial"/>
          <w:b/>
          <w:iCs/>
          <w:color w:val="000000" w:themeColor="text1"/>
          <w:sz w:val="24"/>
          <w:szCs w:val="24"/>
        </w:rPr>
      </w:pPr>
      <w:r w:rsidRPr="008D602F">
        <w:rPr>
          <w:rFonts w:ascii="Arial" w:hAnsi="Arial" w:cs="Arial"/>
          <w:b/>
          <w:iCs/>
          <w:color w:val="000000" w:themeColor="text1"/>
          <w:sz w:val="24"/>
          <w:szCs w:val="24"/>
        </w:rPr>
        <w:t>EL CONGRESO DE LA REPÚBLICA DE COLOMBIA</w:t>
      </w:r>
    </w:p>
    <w:p w:rsidR="008D602F" w:rsidRPr="008D602F" w:rsidRDefault="008D602F" w:rsidP="008D602F">
      <w:pPr>
        <w:pStyle w:val="Sinespaciado"/>
        <w:jc w:val="center"/>
        <w:rPr>
          <w:rFonts w:ascii="Arial" w:hAnsi="Arial" w:cs="Arial"/>
          <w:b/>
          <w:iCs/>
          <w:color w:val="000000" w:themeColor="text1"/>
          <w:sz w:val="24"/>
          <w:szCs w:val="24"/>
        </w:rPr>
      </w:pPr>
    </w:p>
    <w:p w:rsidR="008D602F" w:rsidRPr="008D602F" w:rsidRDefault="008D602F" w:rsidP="008D602F">
      <w:pPr>
        <w:pStyle w:val="Sinespaciado"/>
        <w:jc w:val="center"/>
        <w:rPr>
          <w:rFonts w:ascii="Arial" w:hAnsi="Arial" w:cs="Arial"/>
          <w:b/>
          <w:iCs/>
          <w:color w:val="000000" w:themeColor="text1"/>
          <w:sz w:val="24"/>
          <w:szCs w:val="24"/>
        </w:rPr>
      </w:pPr>
      <w:r w:rsidRPr="008D602F">
        <w:rPr>
          <w:rFonts w:ascii="Arial" w:hAnsi="Arial" w:cs="Arial"/>
          <w:b/>
          <w:iCs/>
          <w:color w:val="000000" w:themeColor="text1"/>
          <w:sz w:val="24"/>
          <w:szCs w:val="24"/>
        </w:rPr>
        <w:t>DECRETA</w:t>
      </w:r>
      <w:r>
        <w:rPr>
          <w:rFonts w:ascii="Arial" w:hAnsi="Arial" w:cs="Arial"/>
          <w:b/>
          <w:iCs/>
          <w:color w:val="000000" w:themeColor="text1"/>
          <w:sz w:val="24"/>
          <w:szCs w:val="24"/>
        </w:rPr>
        <w:t>:</w:t>
      </w:r>
    </w:p>
    <w:p w:rsidR="008D602F" w:rsidRDefault="008D602F" w:rsidP="008D602F">
      <w:pPr>
        <w:pStyle w:val="Sinespaciado"/>
        <w:jc w:val="center"/>
        <w:rPr>
          <w:rFonts w:ascii="Arial" w:hAnsi="Arial" w:cs="Arial"/>
          <w:b/>
          <w:bCs/>
          <w:color w:val="000000" w:themeColor="text1"/>
          <w:sz w:val="24"/>
          <w:szCs w:val="24"/>
          <w:lang w:val="es-ES"/>
        </w:rPr>
      </w:pPr>
    </w:p>
    <w:p w:rsidR="002A7CF1" w:rsidRPr="008D602F" w:rsidRDefault="002A7CF1" w:rsidP="008D602F">
      <w:pPr>
        <w:pStyle w:val="Sinespaciado"/>
        <w:jc w:val="center"/>
        <w:rPr>
          <w:rFonts w:ascii="Arial" w:hAnsi="Arial" w:cs="Arial"/>
          <w:b/>
          <w:bCs/>
          <w:color w:val="000000" w:themeColor="text1"/>
          <w:sz w:val="24"/>
          <w:szCs w:val="24"/>
          <w:lang w:val="es-ES"/>
        </w:rPr>
      </w:pPr>
    </w:p>
    <w:p w:rsidR="008D602F" w:rsidRPr="008D602F" w:rsidRDefault="008D602F" w:rsidP="008D602F">
      <w:pPr>
        <w:spacing w:after="0" w:line="240" w:lineRule="auto"/>
        <w:jc w:val="both"/>
        <w:rPr>
          <w:rFonts w:ascii="Arial" w:eastAsia="Arial" w:hAnsi="Arial" w:cs="Arial"/>
          <w:b/>
          <w:sz w:val="24"/>
          <w:szCs w:val="24"/>
        </w:rPr>
      </w:pPr>
      <w:r w:rsidRPr="008D602F">
        <w:rPr>
          <w:rFonts w:ascii="Arial" w:eastAsia="Arial" w:hAnsi="Arial" w:cs="Arial"/>
          <w:b/>
          <w:sz w:val="24"/>
          <w:szCs w:val="24"/>
        </w:rPr>
        <w:t>Artículo 1°.</w:t>
      </w:r>
      <w:r w:rsidRPr="008D602F">
        <w:rPr>
          <w:rFonts w:ascii="Arial" w:eastAsia="Arial" w:hAnsi="Arial" w:cs="Arial"/>
          <w:sz w:val="24"/>
          <w:szCs w:val="24"/>
        </w:rPr>
        <w:t xml:space="preserve"> </w:t>
      </w:r>
      <w:r w:rsidRPr="008D602F">
        <w:rPr>
          <w:rFonts w:ascii="Arial" w:eastAsia="Arial" w:hAnsi="Arial" w:cs="Arial"/>
          <w:b/>
          <w:sz w:val="24"/>
          <w:szCs w:val="24"/>
        </w:rPr>
        <w:t>Objeto.</w:t>
      </w:r>
      <w:r w:rsidRPr="008D602F">
        <w:rPr>
          <w:rFonts w:ascii="Arial" w:eastAsia="Arial" w:hAnsi="Arial" w:cs="Arial"/>
          <w:sz w:val="24"/>
          <w:szCs w:val="24"/>
        </w:rPr>
        <w:t xml:space="preserve"> La presente ley tiene por objeto la creación de la Comisión Legal para la Defensa, Protección y Promoción de los Derechos de los Pueblos Indígenas en el Congreso de la República, la cual tiene como objeto </w:t>
      </w:r>
      <w:r w:rsidR="002A7CF1">
        <w:rPr>
          <w:rFonts w:ascii="Arial" w:eastAsia="Arial" w:hAnsi="Arial" w:cs="Arial"/>
          <w:sz w:val="24"/>
          <w:szCs w:val="24"/>
        </w:rPr>
        <w:t xml:space="preserve">promover </w:t>
      </w:r>
      <w:r w:rsidRPr="008D602F">
        <w:rPr>
          <w:rFonts w:ascii="Arial" w:eastAsia="Arial" w:hAnsi="Arial" w:cs="Arial"/>
          <w:sz w:val="24"/>
          <w:szCs w:val="24"/>
        </w:rPr>
        <w:t>la implementación</w:t>
      </w:r>
      <w:r w:rsidR="002A7CF1">
        <w:rPr>
          <w:rFonts w:ascii="Arial" w:eastAsia="Arial" w:hAnsi="Arial" w:cs="Arial"/>
          <w:sz w:val="24"/>
          <w:szCs w:val="24"/>
        </w:rPr>
        <w:t xml:space="preserve"> y el desarrollo</w:t>
      </w:r>
      <w:r w:rsidRPr="008D602F">
        <w:rPr>
          <w:rFonts w:ascii="Arial" w:eastAsia="Arial" w:hAnsi="Arial" w:cs="Arial"/>
          <w:sz w:val="24"/>
          <w:szCs w:val="24"/>
        </w:rPr>
        <w:t xml:space="preserve"> de la normatividad que reconoce los derechos individuales y colectivos de los pueblos indígenas, hacer seguimiento y control político a los programas y las políticas públicas para la defensa y protección de sus derechos. </w:t>
      </w:r>
    </w:p>
    <w:p w:rsidR="008D602F" w:rsidRPr="008D602F" w:rsidRDefault="008D602F" w:rsidP="008D602F">
      <w:pPr>
        <w:pStyle w:val="Sinespaciado"/>
        <w:jc w:val="both"/>
        <w:rPr>
          <w:rFonts w:ascii="Arial" w:hAnsi="Arial" w:cs="Arial"/>
          <w:b/>
          <w:bCs/>
          <w:color w:val="000000" w:themeColor="text1"/>
          <w:sz w:val="24"/>
          <w:szCs w:val="24"/>
        </w:rPr>
      </w:pPr>
    </w:p>
    <w:p w:rsidR="008D602F" w:rsidRPr="008D602F" w:rsidRDefault="008D602F" w:rsidP="008D602F">
      <w:pPr>
        <w:pStyle w:val="Sinespaciado"/>
        <w:jc w:val="both"/>
        <w:rPr>
          <w:rFonts w:ascii="Arial" w:hAnsi="Arial" w:cs="Arial"/>
          <w:b/>
          <w:bCs/>
          <w:color w:val="000000" w:themeColor="text1"/>
          <w:sz w:val="24"/>
          <w:szCs w:val="24"/>
          <w:lang w:val="es-ES"/>
        </w:rPr>
      </w:pPr>
    </w:p>
    <w:p w:rsidR="008D602F" w:rsidRPr="008D602F" w:rsidRDefault="008D602F" w:rsidP="008D602F">
      <w:pPr>
        <w:spacing w:after="0" w:line="240" w:lineRule="auto"/>
        <w:jc w:val="both"/>
        <w:rPr>
          <w:rFonts w:ascii="Arial" w:eastAsia="Arial" w:hAnsi="Arial" w:cs="Arial"/>
          <w:b/>
          <w:sz w:val="24"/>
          <w:szCs w:val="24"/>
        </w:rPr>
      </w:pPr>
      <w:r w:rsidRPr="008D602F">
        <w:rPr>
          <w:rFonts w:ascii="Arial" w:eastAsia="Arial" w:hAnsi="Arial" w:cs="Arial"/>
          <w:b/>
          <w:sz w:val="24"/>
          <w:szCs w:val="24"/>
        </w:rPr>
        <w:t xml:space="preserve">Artículo 2°. </w:t>
      </w:r>
      <w:r w:rsidRPr="008D602F">
        <w:rPr>
          <w:rFonts w:ascii="Arial" w:eastAsia="Arial" w:hAnsi="Arial" w:cs="Arial"/>
          <w:sz w:val="24"/>
          <w:szCs w:val="24"/>
        </w:rPr>
        <w:t xml:space="preserve">Modifíquese el artículo 55 de la Ley 5ª de 1992, </w:t>
      </w:r>
      <w:r w:rsidRPr="008D602F">
        <w:rPr>
          <w:rFonts w:ascii="Arial" w:eastAsia="Arial" w:hAnsi="Arial" w:cs="Arial"/>
          <w:bCs/>
          <w:sz w:val="24"/>
          <w:szCs w:val="24"/>
        </w:rPr>
        <w:t>modificado por el artículo 2° de la Ley 2405 de 2024,</w:t>
      </w:r>
      <w:r w:rsidRPr="008D602F">
        <w:rPr>
          <w:rFonts w:ascii="Arial" w:eastAsia="Arial" w:hAnsi="Arial" w:cs="Arial"/>
          <w:sz w:val="24"/>
          <w:szCs w:val="24"/>
        </w:rPr>
        <w:t xml:space="preserve"> el cual quedará así</w:t>
      </w:r>
      <w:r w:rsidRPr="008D602F">
        <w:rPr>
          <w:rFonts w:ascii="Arial" w:eastAsia="Arial" w:hAnsi="Arial" w:cs="Arial"/>
          <w:b/>
          <w:sz w:val="24"/>
          <w:szCs w:val="24"/>
        </w:rPr>
        <w:t>:</w:t>
      </w:r>
    </w:p>
    <w:p w:rsidR="008D602F" w:rsidRPr="008D602F" w:rsidRDefault="008D602F" w:rsidP="008D602F">
      <w:pPr>
        <w:pStyle w:val="Sinespaciado"/>
        <w:jc w:val="both"/>
        <w:rPr>
          <w:rFonts w:ascii="Arial" w:hAnsi="Arial" w:cs="Arial"/>
          <w:b/>
          <w:bCs/>
          <w:color w:val="000000" w:themeColor="text1"/>
          <w:sz w:val="24"/>
          <w:szCs w:val="24"/>
        </w:rPr>
      </w:pPr>
    </w:p>
    <w:p w:rsidR="008D602F" w:rsidRPr="008D602F" w:rsidRDefault="008D602F" w:rsidP="008D602F">
      <w:pPr>
        <w:spacing w:after="0" w:line="240" w:lineRule="auto"/>
        <w:ind w:left="284"/>
        <w:jc w:val="both"/>
        <w:rPr>
          <w:rFonts w:ascii="Arial" w:eastAsia="Arial" w:hAnsi="Arial" w:cs="Arial"/>
          <w:b/>
          <w:sz w:val="24"/>
          <w:szCs w:val="24"/>
        </w:rPr>
      </w:pPr>
      <w:r w:rsidRPr="008D602F">
        <w:rPr>
          <w:rFonts w:ascii="Arial" w:eastAsia="Arial" w:hAnsi="Arial" w:cs="Arial"/>
          <w:b/>
          <w:sz w:val="24"/>
          <w:szCs w:val="24"/>
        </w:rPr>
        <w:t xml:space="preserve">Artículo 55. Integración, denominación y funcionamiento. </w:t>
      </w:r>
      <w:r w:rsidRPr="008D602F">
        <w:rPr>
          <w:rFonts w:ascii="Arial" w:eastAsia="Arial" w:hAnsi="Arial" w:cs="Arial"/>
          <w:sz w:val="24"/>
          <w:szCs w:val="24"/>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w:t>
      </w:r>
      <w:r w:rsidRPr="008D602F">
        <w:rPr>
          <w:rFonts w:ascii="Arial" w:eastAsia="Arial" w:hAnsi="Arial" w:cs="Arial"/>
          <w:bCs/>
          <w:sz w:val="24"/>
          <w:szCs w:val="24"/>
        </w:rPr>
        <w:t>, la Comisión legal de Paz y Posconflicto</w:t>
      </w:r>
      <w:r w:rsidRPr="008D602F">
        <w:rPr>
          <w:rFonts w:ascii="Arial" w:eastAsia="Arial" w:hAnsi="Arial" w:cs="Arial"/>
          <w:sz w:val="24"/>
          <w:szCs w:val="24"/>
        </w:rPr>
        <w:t xml:space="preserve"> y la Comisión Legal para la Defensa, Protección y Promoción de los Derechos de los Pueblos Indígenas en el Congreso de la República.</w:t>
      </w:r>
    </w:p>
    <w:p w:rsidR="008D602F" w:rsidRPr="008D602F" w:rsidRDefault="008D602F" w:rsidP="008D602F">
      <w:pPr>
        <w:spacing w:after="0" w:line="240" w:lineRule="auto"/>
        <w:ind w:left="284"/>
        <w:jc w:val="both"/>
        <w:rPr>
          <w:rFonts w:ascii="Arial" w:eastAsia="Arial" w:hAnsi="Arial" w:cs="Arial"/>
          <w:sz w:val="24"/>
          <w:szCs w:val="24"/>
        </w:rPr>
      </w:pPr>
    </w:p>
    <w:p w:rsidR="008D602F" w:rsidRPr="008D602F" w:rsidRDefault="008D602F" w:rsidP="008D602F">
      <w:pPr>
        <w:spacing w:after="0" w:line="240" w:lineRule="auto"/>
        <w:ind w:left="284"/>
        <w:jc w:val="both"/>
        <w:rPr>
          <w:rFonts w:ascii="Arial" w:eastAsia="Arial" w:hAnsi="Arial" w:cs="Arial"/>
          <w:bCs/>
          <w:sz w:val="24"/>
          <w:szCs w:val="24"/>
        </w:rPr>
      </w:pPr>
      <w:r w:rsidRPr="008D602F">
        <w:rPr>
          <w:rFonts w:ascii="Arial" w:eastAsia="Arial" w:hAnsi="Arial" w:cs="Arial"/>
          <w:bCs/>
          <w:sz w:val="24"/>
          <w:szCs w:val="24"/>
        </w:rPr>
        <w:t>La Comisión de Paz y Posconflicto del Congreso de la República tendrá carácter legal y estará integrada por los senadores y representantes de los diferentes partidos políticos que se postulen para conformarla.</w:t>
      </w:r>
    </w:p>
    <w:p w:rsidR="008D602F" w:rsidRPr="008D602F" w:rsidRDefault="008D602F" w:rsidP="008D602F">
      <w:pPr>
        <w:pStyle w:val="Sinespaciado"/>
        <w:jc w:val="both"/>
        <w:rPr>
          <w:rFonts w:ascii="Arial" w:hAnsi="Arial" w:cs="Arial"/>
          <w:b/>
          <w:bCs/>
          <w:color w:val="000000" w:themeColor="text1"/>
          <w:sz w:val="24"/>
          <w:szCs w:val="24"/>
        </w:rPr>
      </w:pPr>
    </w:p>
    <w:p w:rsidR="008D602F" w:rsidRPr="008D602F" w:rsidRDefault="008D602F" w:rsidP="008D602F">
      <w:pPr>
        <w:pStyle w:val="Sinespaciado"/>
        <w:jc w:val="both"/>
        <w:rPr>
          <w:rFonts w:ascii="Arial" w:hAnsi="Arial" w:cs="Arial"/>
          <w:b/>
          <w:bCs/>
          <w:color w:val="000000" w:themeColor="text1"/>
          <w:sz w:val="24"/>
          <w:szCs w:val="24"/>
          <w:lang w:val="es-ES"/>
        </w:rPr>
      </w:pPr>
    </w:p>
    <w:p w:rsidR="008D602F" w:rsidRPr="008D602F" w:rsidRDefault="008D602F" w:rsidP="008D602F">
      <w:pPr>
        <w:pBdr>
          <w:top w:val="nil"/>
          <w:left w:val="nil"/>
          <w:bottom w:val="nil"/>
          <w:right w:val="nil"/>
          <w:between w:val="nil"/>
        </w:pBdr>
        <w:spacing w:after="0" w:line="240" w:lineRule="auto"/>
        <w:jc w:val="both"/>
        <w:rPr>
          <w:rFonts w:ascii="Arial" w:eastAsia="Arial" w:hAnsi="Arial" w:cs="Arial"/>
          <w:color w:val="000000"/>
          <w:sz w:val="24"/>
          <w:szCs w:val="24"/>
        </w:rPr>
      </w:pPr>
      <w:r w:rsidRPr="008D602F">
        <w:rPr>
          <w:rFonts w:ascii="Arial" w:eastAsia="Arial" w:hAnsi="Arial" w:cs="Arial"/>
          <w:b/>
          <w:color w:val="000000"/>
          <w:sz w:val="24"/>
          <w:szCs w:val="24"/>
        </w:rPr>
        <w:lastRenderedPageBreak/>
        <w:t xml:space="preserve">Artículo 3°. </w:t>
      </w:r>
      <w:r w:rsidRPr="008D602F">
        <w:rPr>
          <w:rFonts w:ascii="Arial" w:eastAsia="Arial" w:hAnsi="Arial" w:cs="Arial"/>
          <w:color w:val="000000"/>
          <w:sz w:val="24"/>
          <w:szCs w:val="24"/>
        </w:rPr>
        <w:t>Adiciónese a la Sección Segunda del Capítulo IV, del Título II de Ley 5ª de 1992 con un artículo nuevo el cual dirá así:</w:t>
      </w:r>
    </w:p>
    <w:p w:rsidR="008D602F" w:rsidRPr="008D602F" w:rsidRDefault="008D602F" w:rsidP="008D602F">
      <w:pPr>
        <w:pStyle w:val="Sinespaciado"/>
        <w:jc w:val="both"/>
        <w:rPr>
          <w:rFonts w:ascii="Arial" w:hAnsi="Arial" w:cs="Arial"/>
          <w:b/>
          <w:bCs/>
          <w:color w:val="000000" w:themeColor="text1"/>
          <w:sz w:val="24"/>
          <w:szCs w:val="24"/>
        </w:rPr>
      </w:pPr>
    </w:p>
    <w:p w:rsidR="008D602F" w:rsidRPr="008D602F" w:rsidRDefault="008D602F" w:rsidP="008D602F">
      <w:pPr>
        <w:spacing w:after="0" w:line="240" w:lineRule="auto"/>
        <w:ind w:left="284"/>
        <w:jc w:val="both"/>
        <w:rPr>
          <w:rFonts w:ascii="Arial" w:eastAsia="Arial" w:hAnsi="Arial" w:cs="Arial"/>
          <w:sz w:val="24"/>
          <w:szCs w:val="24"/>
        </w:rPr>
      </w:pPr>
      <w:r w:rsidRPr="008D602F">
        <w:rPr>
          <w:rFonts w:ascii="Arial" w:eastAsia="Arial" w:hAnsi="Arial" w:cs="Arial"/>
          <w:b/>
          <w:sz w:val="24"/>
          <w:szCs w:val="24"/>
        </w:rPr>
        <w:t xml:space="preserve">Artículo 61S. Objeto de la Comisión Legal para la Defensa, Protección y Promoción de los Derechos de los Pueblos Indígenas. </w:t>
      </w:r>
      <w:r w:rsidRPr="008D602F">
        <w:rPr>
          <w:rFonts w:ascii="Arial" w:eastAsia="Arial" w:hAnsi="Arial" w:cs="Arial"/>
          <w:sz w:val="24"/>
          <w:szCs w:val="24"/>
        </w:rPr>
        <w:t xml:space="preserve">Esta Comisión tiene por objeto </w:t>
      </w:r>
      <w:r w:rsidR="002A7CF1">
        <w:rPr>
          <w:rFonts w:ascii="Arial" w:eastAsia="Arial" w:hAnsi="Arial" w:cs="Arial"/>
          <w:bCs/>
          <w:sz w:val="24"/>
          <w:szCs w:val="24"/>
        </w:rPr>
        <w:t>promover</w:t>
      </w:r>
      <w:r w:rsidRPr="008D602F">
        <w:rPr>
          <w:rFonts w:ascii="Arial" w:eastAsia="Arial" w:hAnsi="Arial" w:cs="Arial"/>
          <w:bCs/>
          <w:sz w:val="24"/>
          <w:szCs w:val="24"/>
        </w:rPr>
        <w:t xml:space="preserve"> la implementación </w:t>
      </w:r>
      <w:r w:rsidR="002A7CF1">
        <w:rPr>
          <w:rFonts w:ascii="Arial" w:eastAsia="Arial" w:hAnsi="Arial" w:cs="Arial"/>
          <w:bCs/>
          <w:sz w:val="24"/>
          <w:szCs w:val="24"/>
        </w:rPr>
        <w:t xml:space="preserve">y el desarrollo </w:t>
      </w:r>
      <w:r w:rsidRPr="008D602F">
        <w:rPr>
          <w:rFonts w:ascii="Arial" w:eastAsia="Arial" w:hAnsi="Arial" w:cs="Arial"/>
          <w:bCs/>
          <w:sz w:val="24"/>
          <w:szCs w:val="24"/>
        </w:rPr>
        <w:t>de la normatividad que reconoce los derechos individuales y colectivos de los pueblos indígenas, hacer seguimiento y control político a los programas, acciones y las políticas públicas para la defensa y protección de sus derechos, para un pleno</w:t>
      </w:r>
      <w:r w:rsidRPr="008D602F">
        <w:rPr>
          <w:rFonts w:ascii="Arial" w:eastAsia="Arial" w:hAnsi="Arial" w:cs="Arial"/>
          <w:sz w:val="24"/>
          <w:szCs w:val="24"/>
        </w:rPr>
        <w:t xml:space="preserve"> ejercicio y disfrute pleno de los derechos de los pueblos indígenas que contribuyan a su supervivencia étnica y cultural, así como por un eficaz control político desde el Congreso de la República, sobre políticas, proyectos o acciones públicas o privadas que los afecten. La defensa de su patrimonio; la generación de espacios y canales efectivos de participación y la </w:t>
      </w:r>
      <w:proofErr w:type="spellStart"/>
      <w:r w:rsidRPr="008D602F">
        <w:rPr>
          <w:rFonts w:ascii="Arial" w:eastAsia="Arial" w:hAnsi="Arial" w:cs="Arial"/>
          <w:sz w:val="24"/>
          <w:szCs w:val="24"/>
        </w:rPr>
        <w:t>visibilización</w:t>
      </w:r>
      <w:proofErr w:type="spellEnd"/>
      <w:r w:rsidRPr="008D602F">
        <w:rPr>
          <w:rFonts w:ascii="Arial" w:eastAsia="Arial" w:hAnsi="Arial" w:cs="Arial"/>
          <w:sz w:val="24"/>
          <w:szCs w:val="24"/>
        </w:rPr>
        <w:t xml:space="preserve"> de la población en el contexto local, </w:t>
      </w:r>
      <w:r w:rsidRPr="008D602F">
        <w:rPr>
          <w:rFonts w:ascii="Arial" w:eastAsia="Arial" w:hAnsi="Arial" w:cs="Arial"/>
          <w:bCs/>
          <w:sz w:val="24"/>
          <w:szCs w:val="24"/>
        </w:rPr>
        <w:t>regional</w:t>
      </w:r>
      <w:r w:rsidRPr="008D602F">
        <w:rPr>
          <w:rFonts w:ascii="Arial" w:eastAsia="Arial" w:hAnsi="Arial" w:cs="Arial"/>
          <w:sz w:val="24"/>
          <w:szCs w:val="24"/>
        </w:rPr>
        <w:t xml:space="preserve"> nacional e internacional.</w:t>
      </w:r>
      <w:r w:rsidR="00037B20">
        <w:rPr>
          <w:rFonts w:ascii="Arial" w:eastAsia="Arial" w:hAnsi="Arial" w:cs="Arial"/>
          <w:sz w:val="24"/>
          <w:szCs w:val="24"/>
        </w:rPr>
        <w:t xml:space="preserve"> </w:t>
      </w:r>
      <w:r w:rsidR="002A7CF1">
        <w:rPr>
          <w:rFonts w:ascii="Arial" w:eastAsia="Arial" w:hAnsi="Arial" w:cs="Arial"/>
          <w:sz w:val="24"/>
          <w:szCs w:val="24"/>
        </w:rPr>
        <w:t>La defensa de sus derechos territoriales, la protección de sus recursos naturales y la promo</w:t>
      </w:r>
      <w:r w:rsidR="00037B20">
        <w:rPr>
          <w:rFonts w:ascii="Arial" w:eastAsia="Arial" w:hAnsi="Arial" w:cs="Arial"/>
          <w:sz w:val="24"/>
          <w:szCs w:val="24"/>
        </w:rPr>
        <w:t>c</w:t>
      </w:r>
      <w:r w:rsidR="002A7CF1">
        <w:rPr>
          <w:rFonts w:ascii="Arial" w:eastAsia="Arial" w:hAnsi="Arial" w:cs="Arial"/>
          <w:sz w:val="24"/>
          <w:szCs w:val="24"/>
        </w:rPr>
        <w:t>ión de sus tradiciones, lenguas y conocimientos ancestrales, en un marco de respeto a la autonomía indígena en consecuencia a la constitució</w:t>
      </w:r>
      <w:r w:rsidR="00037B20">
        <w:rPr>
          <w:rFonts w:ascii="Arial" w:eastAsia="Arial" w:hAnsi="Arial" w:cs="Arial"/>
          <w:sz w:val="24"/>
          <w:szCs w:val="24"/>
        </w:rPr>
        <w:t>n</w:t>
      </w:r>
      <w:r w:rsidR="002A7CF1">
        <w:rPr>
          <w:rFonts w:ascii="Arial" w:eastAsia="Arial" w:hAnsi="Arial" w:cs="Arial"/>
          <w:sz w:val="24"/>
          <w:szCs w:val="24"/>
        </w:rPr>
        <w:t xml:space="preserve"> política, la ley y el derecho internacional humanitario.</w:t>
      </w:r>
    </w:p>
    <w:p w:rsidR="008D602F" w:rsidRPr="008D602F" w:rsidRDefault="008D602F" w:rsidP="008D602F">
      <w:pPr>
        <w:pStyle w:val="Sinespaciado"/>
        <w:jc w:val="both"/>
        <w:rPr>
          <w:rFonts w:ascii="Arial" w:hAnsi="Arial" w:cs="Arial"/>
          <w:b/>
          <w:bCs/>
          <w:color w:val="000000" w:themeColor="text1"/>
          <w:sz w:val="24"/>
          <w:szCs w:val="24"/>
        </w:rPr>
      </w:pPr>
    </w:p>
    <w:p w:rsidR="008D602F" w:rsidRPr="008D602F" w:rsidRDefault="008D602F" w:rsidP="008D602F">
      <w:pPr>
        <w:pStyle w:val="Sinespaciado"/>
        <w:jc w:val="both"/>
        <w:rPr>
          <w:rFonts w:ascii="Arial" w:hAnsi="Arial" w:cs="Arial"/>
          <w:b/>
          <w:bCs/>
          <w:color w:val="000000" w:themeColor="text1"/>
          <w:sz w:val="24"/>
          <w:szCs w:val="24"/>
          <w:lang w:val="es-ES"/>
        </w:rPr>
      </w:pPr>
    </w:p>
    <w:p w:rsidR="008D602F" w:rsidRPr="008D602F" w:rsidRDefault="008D602F" w:rsidP="008D602F">
      <w:pPr>
        <w:spacing w:after="0" w:line="240" w:lineRule="auto"/>
        <w:jc w:val="both"/>
        <w:rPr>
          <w:rFonts w:ascii="Arial" w:eastAsia="Arial Narrow" w:hAnsi="Arial" w:cs="Arial"/>
          <w:sz w:val="24"/>
          <w:szCs w:val="24"/>
        </w:rPr>
      </w:pPr>
      <w:r w:rsidRPr="008D602F">
        <w:rPr>
          <w:rFonts w:ascii="Arial" w:eastAsia="Arial Narrow" w:hAnsi="Arial" w:cs="Arial"/>
          <w:b/>
          <w:sz w:val="24"/>
          <w:szCs w:val="24"/>
        </w:rPr>
        <w:t>Artículo 4°.</w:t>
      </w:r>
      <w:r w:rsidRPr="008D602F">
        <w:rPr>
          <w:rFonts w:ascii="Arial" w:eastAsia="Arial Narrow" w:hAnsi="Arial" w:cs="Arial"/>
          <w:sz w:val="24"/>
          <w:szCs w:val="24"/>
        </w:rPr>
        <w:t xml:space="preserve"> Adiciónese a la Sección Segunda del Capítulo IV, del Título II de la Ley 5ª de 1992 con un artículo nuevo el cual dirá así:</w:t>
      </w:r>
    </w:p>
    <w:p w:rsidR="008D602F" w:rsidRPr="008D602F" w:rsidRDefault="008D602F" w:rsidP="008D602F">
      <w:pPr>
        <w:spacing w:after="0" w:line="240" w:lineRule="auto"/>
        <w:jc w:val="both"/>
        <w:rPr>
          <w:rFonts w:ascii="Arial" w:eastAsia="Arial Narrow" w:hAnsi="Arial" w:cs="Arial"/>
          <w:b/>
          <w:sz w:val="24"/>
          <w:szCs w:val="24"/>
        </w:rPr>
      </w:pPr>
    </w:p>
    <w:p w:rsidR="008D602F" w:rsidRPr="008D602F" w:rsidRDefault="008D602F" w:rsidP="008D602F">
      <w:pPr>
        <w:spacing w:after="0" w:line="240" w:lineRule="auto"/>
        <w:ind w:left="284"/>
        <w:jc w:val="both"/>
        <w:rPr>
          <w:rFonts w:ascii="Arial" w:eastAsia="Arial Narrow" w:hAnsi="Arial" w:cs="Arial"/>
          <w:sz w:val="24"/>
          <w:szCs w:val="24"/>
        </w:rPr>
      </w:pPr>
      <w:r w:rsidRPr="008D602F">
        <w:rPr>
          <w:rFonts w:ascii="Arial" w:eastAsia="Arial Narrow" w:hAnsi="Arial" w:cs="Arial"/>
          <w:b/>
          <w:bCs/>
          <w:sz w:val="24"/>
          <w:szCs w:val="24"/>
        </w:rPr>
        <w:t>Artículo 61</w:t>
      </w:r>
      <w:r w:rsidRPr="008D602F">
        <w:rPr>
          <w:rFonts w:ascii="Arial" w:eastAsia="Arial Narrow" w:hAnsi="Arial" w:cs="Arial"/>
          <w:b/>
          <w:bCs/>
          <w:sz w:val="24"/>
          <w:szCs w:val="24"/>
          <w:u w:val="single"/>
        </w:rPr>
        <w:t>T</w:t>
      </w:r>
      <w:r w:rsidRPr="008D602F">
        <w:rPr>
          <w:rFonts w:ascii="Arial" w:eastAsia="Arial Narrow" w:hAnsi="Arial" w:cs="Arial"/>
          <w:b/>
          <w:bCs/>
          <w:sz w:val="24"/>
          <w:szCs w:val="24"/>
        </w:rPr>
        <w:t>. Composición.</w:t>
      </w:r>
      <w:r w:rsidRPr="008D602F">
        <w:rPr>
          <w:rFonts w:ascii="Arial" w:eastAsia="Arial Narrow" w:hAnsi="Arial" w:cs="Arial"/>
          <w:sz w:val="24"/>
          <w:szCs w:val="24"/>
        </w:rPr>
        <w:t xml:space="preserve"> La Comisión Legal para la Defensa, Protección y Promoción de los Derechos de los Pueblos Indígenas en el Congreso de la República, estará integrada; por nueve (9) congresistas, de los cuales cinco (5) miembros por la Cámara de Representantes y cuatro (4) por el Senado de la República, </w:t>
      </w:r>
      <w:r w:rsidR="003123C0">
        <w:rPr>
          <w:rFonts w:ascii="Arial" w:eastAsia="Arial Narrow" w:hAnsi="Arial" w:cs="Arial"/>
          <w:sz w:val="24"/>
          <w:szCs w:val="24"/>
        </w:rPr>
        <w:t>garantizando la representación de Congresistas que se identifiquen como indígenas y/o pertenezcan a las poblaciones indígenas, q</w:t>
      </w:r>
      <w:r w:rsidRPr="008D602F">
        <w:rPr>
          <w:rFonts w:ascii="Arial" w:eastAsia="Arial Narrow" w:hAnsi="Arial" w:cs="Arial"/>
          <w:sz w:val="24"/>
          <w:szCs w:val="24"/>
        </w:rPr>
        <w:t>uienes sesionarán conjuntamente previa convocatoria de la mesa directiva de la comisión, propendiendo porque sean congresistas que se auto reconozcan como indígenas o que manifiesten su interés y compromiso en hacer parte de la misma para promover la defensa de los derechos e intereses de esta población.</w:t>
      </w:r>
    </w:p>
    <w:p w:rsidR="008D602F" w:rsidRPr="008D602F" w:rsidRDefault="008D602F" w:rsidP="008D602F">
      <w:pPr>
        <w:spacing w:after="0" w:line="240" w:lineRule="auto"/>
        <w:ind w:left="284"/>
        <w:jc w:val="both"/>
        <w:rPr>
          <w:rFonts w:ascii="Arial" w:eastAsia="Arial Narrow" w:hAnsi="Arial" w:cs="Arial"/>
          <w:b/>
          <w:sz w:val="24"/>
          <w:szCs w:val="24"/>
        </w:rPr>
      </w:pPr>
    </w:p>
    <w:p w:rsidR="008D602F" w:rsidRPr="008D602F" w:rsidRDefault="008D602F" w:rsidP="008D602F">
      <w:pPr>
        <w:spacing w:after="0" w:line="240" w:lineRule="auto"/>
        <w:ind w:left="284"/>
        <w:jc w:val="both"/>
        <w:rPr>
          <w:rFonts w:ascii="Arial" w:eastAsia="Arial Narrow" w:hAnsi="Arial" w:cs="Arial"/>
          <w:sz w:val="24"/>
          <w:szCs w:val="24"/>
        </w:rPr>
      </w:pPr>
      <w:r w:rsidRPr="008D602F">
        <w:rPr>
          <w:rFonts w:ascii="Arial" w:eastAsia="Arial Narrow" w:hAnsi="Arial" w:cs="Arial"/>
          <w:b/>
          <w:bCs/>
          <w:sz w:val="24"/>
          <w:szCs w:val="24"/>
        </w:rPr>
        <w:t>Parágrafo 1°.</w:t>
      </w:r>
      <w:r w:rsidRPr="008D602F">
        <w:rPr>
          <w:rFonts w:ascii="Arial" w:eastAsia="Arial Narrow" w:hAnsi="Arial" w:cs="Arial"/>
          <w:sz w:val="24"/>
          <w:szCs w:val="24"/>
        </w:rPr>
        <w:t xml:space="preserve"> Los miembros de esta Comisión deberán ser designados dentro de los 15 días siguientes al inicio de la legislatura ordinaria y serán escogidos por las plenarias de cada una de las cámaras.</w:t>
      </w:r>
    </w:p>
    <w:p w:rsidR="008D602F" w:rsidRPr="008D602F" w:rsidRDefault="008D602F" w:rsidP="008D602F">
      <w:pPr>
        <w:spacing w:after="0" w:line="240" w:lineRule="auto"/>
        <w:ind w:left="284"/>
        <w:jc w:val="both"/>
        <w:rPr>
          <w:rFonts w:ascii="Arial" w:eastAsia="Arial Narrow" w:hAnsi="Arial" w:cs="Arial"/>
          <w:sz w:val="24"/>
          <w:szCs w:val="24"/>
        </w:rPr>
      </w:pPr>
    </w:p>
    <w:p w:rsidR="00D33605" w:rsidRDefault="00D33605" w:rsidP="008D602F">
      <w:pPr>
        <w:spacing w:after="0" w:line="240" w:lineRule="auto"/>
        <w:ind w:left="284"/>
        <w:jc w:val="both"/>
        <w:rPr>
          <w:rFonts w:ascii="Arial" w:eastAsia="Arial Narrow" w:hAnsi="Arial" w:cs="Arial"/>
          <w:sz w:val="24"/>
          <w:szCs w:val="24"/>
        </w:rPr>
      </w:pPr>
      <w:r>
        <w:rPr>
          <w:rFonts w:ascii="Arial" w:eastAsia="Arial Narrow" w:hAnsi="Arial" w:cs="Arial"/>
          <w:b/>
          <w:bCs/>
          <w:sz w:val="24"/>
          <w:szCs w:val="24"/>
        </w:rPr>
        <w:t>Parágrafo 2</w:t>
      </w:r>
      <w:r w:rsidRPr="008D602F">
        <w:rPr>
          <w:rFonts w:ascii="Arial" w:eastAsia="Arial Narrow" w:hAnsi="Arial" w:cs="Arial"/>
          <w:b/>
          <w:bCs/>
          <w:sz w:val="24"/>
          <w:szCs w:val="24"/>
        </w:rPr>
        <w:t>°.</w:t>
      </w:r>
      <w:r>
        <w:rPr>
          <w:rFonts w:ascii="Arial" w:eastAsia="Arial Narrow" w:hAnsi="Arial" w:cs="Arial"/>
          <w:sz w:val="24"/>
          <w:szCs w:val="24"/>
        </w:rPr>
        <w:t xml:space="preserve"> Los congresistas que representen a las Circunscripciones Especiales Indígenas, por derecho propio serán integrantes de la Comisión Legal para la Defensa, Protección y Promoción de los Derechos de los Pueblos Indígenas.</w:t>
      </w:r>
    </w:p>
    <w:p w:rsidR="00D33605" w:rsidRDefault="00D33605" w:rsidP="008D602F">
      <w:pPr>
        <w:spacing w:after="0" w:line="240" w:lineRule="auto"/>
        <w:ind w:left="284"/>
        <w:jc w:val="both"/>
        <w:rPr>
          <w:rFonts w:ascii="Arial" w:eastAsia="Arial Narrow" w:hAnsi="Arial" w:cs="Arial"/>
          <w:b/>
          <w:bCs/>
          <w:sz w:val="24"/>
          <w:szCs w:val="24"/>
        </w:rPr>
      </w:pPr>
    </w:p>
    <w:p w:rsidR="008D602F" w:rsidRPr="008D602F" w:rsidRDefault="008D602F" w:rsidP="008D602F">
      <w:pPr>
        <w:spacing w:after="0" w:line="240" w:lineRule="auto"/>
        <w:ind w:left="284"/>
        <w:jc w:val="both"/>
        <w:rPr>
          <w:rFonts w:ascii="Arial" w:eastAsia="Arial Narrow" w:hAnsi="Arial" w:cs="Arial"/>
          <w:b/>
          <w:sz w:val="24"/>
          <w:szCs w:val="24"/>
        </w:rPr>
      </w:pPr>
      <w:r w:rsidRPr="008D602F">
        <w:rPr>
          <w:rFonts w:ascii="Arial" w:eastAsia="Arial Narrow" w:hAnsi="Arial" w:cs="Arial"/>
          <w:b/>
          <w:bCs/>
          <w:sz w:val="24"/>
          <w:szCs w:val="24"/>
        </w:rPr>
        <w:lastRenderedPageBreak/>
        <w:t>Parágrafo Transitorio.</w:t>
      </w:r>
      <w:r w:rsidRPr="008D602F">
        <w:rPr>
          <w:rFonts w:ascii="Arial" w:eastAsia="Arial Narrow" w:hAnsi="Arial" w:cs="Arial"/>
          <w:sz w:val="24"/>
          <w:szCs w:val="24"/>
        </w:rPr>
        <w:t xml:space="preserve"> La primera Comisión Legal para la Defensa, Protección y Promoción de los Derechos de los Pueblos Indígenas en el Congreso de la República, se conformarán dentro del mes siguiente a la promulgación de la presente ley.</w:t>
      </w:r>
    </w:p>
    <w:p w:rsidR="008D602F" w:rsidRPr="008D602F" w:rsidRDefault="008D602F" w:rsidP="008D602F">
      <w:pPr>
        <w:pStyle w:val="Sinespaciado"/>
        <w:jc w:val="both"/>
        <w:rPr>
          <w:rFonts w:ascii="Arial" w:hAnsi="Arial" w:cs="Arial"/>
          <w:bCs/>
          <w:color w:val="000000" w:themeColor="text1"/>
          <w:sz w:val="24"/>
          <w:szCs w:val="24"/>
          <w:lang w:val="es-ES"/>
        </w:rPr>
      </w:pPr>
    </w:p>
    <w:p w:rsidR="008D602F" w:rsidRPr="008D602F" w:rsidRDefault="008D602F" w:rsidP="008D602F">
      <w:pPr>
        <w:pStyle w:val="Sinespaciado"/>
        <w:jc w:val="both"/>
        <w:rPr>
          <w:rFonts w:ascii="Arial" w:hAnsi="Arial" w:cs="Arial"/>
          <w:b/>
          <w:bCs/>
          <w:color w:val="000000" w:themeColor="text1"/>
          <w:sz w:val="24"/>
          <w:szCs w:val="24"/>
          <w:lang w:val="es-ES"/>
        </w:rPr>
      </w:pPr>
    </w:p>
    <w:p w:rsidR="008D602F" w:rsidRPr="008D602F" w:rsidRDefault="008D602F" w:rsidP="008D602F">
      <w:pPr>
        <w:spacing w:after="0" w:line="240" w:lineRule="auto"/>
        <w:jc w:val="both"/>
        <w:rPr>
          <w:rFonts w:ascii="Arial" w:eastAsia="Arial Narrow" w:hAnsi="Arial" w:cs="Arial"/>
          <w:bCs/>
          <w:sz w:val="24"/>
          <w:szCs w:val="24"/>
        </w:rPr>
      </w:pPr>
      <w:r w:rsidRPr="008D602F">
        <w:rPr>
          <w:rFonts w:ascii="Arial" w:eastAsia="Arial Narrow" w:hAnsi="Arial" w:cs="Arial"/>
          <w:b/>
          <w:sz w:val="24"/>
          <w:szCs w:val="24"/>
        </w:rPr>
        <w:t xml:space="preserve">Artículo 5°. </w:t>
      </w:r>
      <w:r w:rsidRPr="008D602F">
        <w:rPr>
          <w:rFonts w:ascii="Arial" w:eastAsia="Arial Narrow" w:hAnsi="Arial" w:cs="Arial"/>
          <w:bCs/>
          <w:sz w:val="24"/>
          <w:szCs w:val="24"/>
        </w:rPr>
        <w:t>Adiciónese a la Sección Segunda del Capítulo IV, del Título II de la Ley 5ª de 1992 con un artículo nuevo que dirá así:</w:t>
      </w:r>
    </w:p>
    <w:p w:rsidR="008D602F" w:rsidRPr="008D602F" w:rsidRDefault="008D602F" w:rsidP="008D602F">
      <w:pPr>
        <w:pStyle w:val="Prrafodelista"/>
        <w:spacing w:after="0" w:line="240" w:lineRule="auto"/>
        <w:ind w:left="1068"/>
        <w:jc w:val="both"/>
        <w:rPr>
          <w:rFonts w:ascii="Arial" w:eastAsia="Arial Narrow" w:hAnsi="Arial" w:cs="Arial"/>
          <w:b/>
          <w:sz w:val="24"/>
          <w:szCs w:val="24"/>
        </w:rPr>
      </w:pPr>
    </w:p>
    <w:p w:rsidR="008D602F" w:rsidRPr="008D602F" w:rsidRDefault="008D602F" w:rsidP="008D602F">
      <w:pPr>
        <w:spacing w:after="0" w:line="240" w:lineRule="auto"/>
        <w:ind w:left="284"/>
        <w:jc w:val="both"/>
        <w:rPr>
          <w:rFonts w:ascii="Arial" w:eastAsia="Arial Narrow" w:hAnsi="Arial" w:cs="Arial"/>
          <w:bCs/>
          <w:sz w:val="24"/>
          <w:szCs w:val="24"/>
        </w:rPr>
      </w:pPr>
      <w:r w:rsidRPr="008D602F">
        <w:rPr>
          <w:rFonts w:ascii="Arial" w:eastAsia="Arial Narrow" w:hAnsi="Arial" w:cs="Arial"/>
          <w:b/>
          <w:sz w:val="24"/>
          <w:szCs w:val="24"/>
        </w:rPr>
        <w:t>Artículo 61</w:t>
      </w:r>
      <w:r w:rsidRPr="008D602F">
        <w:rPr>
          <w:rFonts w:ascii="Arial" w:eastAsia="Arial Narrow" w:hAnsi="Arial" w:cs="Arial"/>
          <w:b/>
          <w:sz w:val="24"/>
          <w:szCs w:val="24"/>
          <w:u w:val="single"/>
        </w:rPr>
        <w:t>U</w:t>
      </w:r>
      <w:r w:rsidRPr="008D602F">
        <w:rPr>
          <w:rFonts w:ascii="Arial" w:eastAsia="Arial Narrow" w:hAnsi="Arial" w:cs="Arial"/>
          <w:b/>
          <w:sz w:val="24"/>
          <w:szCs w:val="24"/>
        </w:rPr>
        <w:t xml:space="preserve">. Funciones y atribuciones. </w:t>
      </w:r>
      <w:r w:rsidRPr="008D602F">
        <w:rPr>
          <w:rFonts w:ascii="Arial" w:eastAsia="Arial Narrow" w:hAnsi="Arial" w:cs="Arial"/>
          <w:bCs/>
          <w:sz w:val="24"/>
          <w:szCs w:val="24"/>
        </w:rPr>
        <w:t>La Comisión Legal para la Defensa, Protección y Promoción de los Derechos de los Pueblos Indígenas en el Congreso de la República, tendrá las siguientes funciones y atribuciones:</w:t>
      </w:r>
    </w:p>
    <w:p w:rsidR="008D602F" w:rsidRPr="008D602F" w:rsidRDefault="008D602F" w:rsidP="008D602F">
      <w:pPr>
        <w:pStyle w:val="Prrafodelista"/>
        <w:spacing w:after="0" w:line="240" w:lineRule="auto"/>
        <w:ind w:left="1068"/>
        <w:jc w:val="both"/>
        <w:rPr>
          <w:rFonts w:ascii="Arial" w:eastAsia="Arial Narrow" w:hAnsi="Arial" w:cs="Arial"/>
          <w:b/>
          <w:sz w:val="24"/>
          <w:szCs w:val="24"/>
        </w:rPr>
      </w:pPr>
    </w:p>
    <w:p w:rsidR="008D602F" w:rsidRPr="008D602F" w:rsidRDefault="008D602F" w:rsidP="008D602F">
      <w:pPr>
        <w:pStyle w:val="Prrafodelista"/>
        <w:numPr>
          <w:ilvl w:val="0"/>
          <w:numId w:val="27"/>
        </w:numPr>
        <w:spacing w:after="0" w:line="240" w:lineRule="auto"/>
        <w:ind w:left="709"/>
        <w:jc w:val="both"/>
        <w:rPr>
          <w:rFonts w:ascii="Arial" w:eastAsia="Arial Narrow" w:hAnsi="Arial" w:cs="Arial"/>
          <w:color w:val="000000"/>
          <w:sz w:val="24"/>
          <w:szCs w:val="24"/>
        </w:rPr>
      </w:pPr>
      <w:r w:rsidRPr="008D602F">
        <w:rPr>
          <w:rFonts w:ascii="Arial" w:eastAsia="Arial Narrow" w:hAnsi="Arial" w:cs="Arial"/>
          <w:color w:val="000000"/>
          <w:sz w:val="24"/>
          <w:szCs w:val="24"/>
        </w:rPr>
        <w:t>Elegir la Mesa Directiva de esta Comisión Legal.</w:t>
      </w:r>
    </w:p>
    <w:p w:rsidR="008D602F" w:rsidRPr="008D602F" w:rsidRDefault="008D602F" w:rsidP="008D602F">
      <w:pPr>
        <w:pStyle w:val="Prrafodelista"/>
        <w:spacing w:after="0" w:line="240" w:lineRule="auto"/>
        <w:ind w:left="709"/>
        <w:jc w:val="both"/>
        <w:rPr>
          <w:rFonts w:ascii="Arial" w:eastAsia="Arial Narrow" w:hAnsi="Arial" w:cs="Arial"/>
          <w:color w:val="000000"/>
          <w:sz w:val="24"/>
          <w:szCs w:val="24"/>
        </w:rPr>
      </w:pPr>
    </w:p>
    <w:p w:rsidR="008D602F" w:rsidRPr="008D602F" w:rsidRDefault="008D602F" w:rsidP="008D602F">
      <w:pPr>
        <w:pStyle w:val="Prrafodelista"/>
        <w:numPr>
          <w:ilvl w:val="0"/>
          <w:numId w:val="27"/>
        </w:numPr>
        <w:pBdr>
          <w:top w:val="nil"/>
          <w:left w:val="nil"/>
          <w:bottom w:val="nil"/>
          <w:right w:val="nil"/>
          <w:between w:val="nil"/>
        </w:pBdr>
        <w:spacing w:after="0" w:line="240" w:lineRule="auto"/>
        <w:ind w:left="709"/>
        <w:jc w:val="both"/>
        <w:rPr>
          <w:rFonts w:ascii="Arial" w:eastAsia="Arial Narrow" w:hAnsi="Arial" w:cs="Arial"/>
          <w:color w:val="000000"/>
          <w:sz w:val="24"/>
          <w:szCs w:val="24"/>
        </w:rPr>
      </w:pPr>
      <w:r w:rsidRPr="008D602F">
        <w:rPr>
          <w:rFonts w:ascii="Arial" w:eastAsia="Arial Narrow" w:hAnsi="Arial" w:cs="Arial"/>
          <w:color w:val="000000"/>
          <w:sz w:val="24"/>
          <w:szCs w:val="24"/>
        </w:rPr>
        <w:t>Dictar y aprobar su propio reglamento para el desarrollo de su objeto institucional.</w:t>
      </w:r>
    </w:p>
    <w:p w:rsidR="008D602F" w:rsidRPr="008D602F" w:rsidRDefault="008D602F" w:rsidP="008D602F">
      <w:pPr>
        <w:spacing w:after="0" w:line="240" w:lineRule="auto"/>
        <w:ind w:left="709"/>
        <w:jc w:val="both"/>
        <w:rPr>
          <w:rFonts w:ascii="Arial" w:eastAsia="Arial Narrow" w:hAnsi="Arial" w:cs="Arial"/>
          <w:b/>
          <w:sz w:val="24"/>
          <w:szCs w:val="24"/>
        </w:rPr>
      </w:pPr>
    </w:p>
    <w:p w:rsidR="008D602F" w:rsidRPr="008D602F" w:rsidRDefault="008D602F" w:rsidP="008D602F">
      <w:pPr>
        <w:pStyle w:val="Prrafodelista"/>
        <w:numPr>
          <w:ilvl w:val="0"/>
          <w:numId w:val="27"/>
        </w:numPr>
        <w:pBdr>
          <w:top w:val="nil"/>
          <w:left w:val="nil"/>
          <w:bottom w:val="nil"/>
          <w:right w:val="nil"/>
          <w:between w:val="nil"/>
        </w:pBdr>
        <w:spacing w:after="0" w:line="240" w:lineRule="auto"/>
        <w:ind w:left="709"/>
        <w:jc w:val="both"/>
        <w:rPr>
          <w:rFonts w:ascii="Arial" w:eastAsia="Arial Narrow" w:hAnsi="Arial" w:cs="Arial"/>
          <w:color w:val="000000"/>
          <w:sz w:val="24"/>
          <w:szCs w:val="24"/>
        </w:rPr>
      </w:pPr>
      <w:r w:rsidRPr="008D602F">
        <w:rPr>
          <w:rFonts w:ascii="Arial" w:eastAsia="Arial Narrow" w:hAnsi="Arial" w:cs="Arial"/>
          <w:color w:val="000000"/>
          <w:sz w:val="24"/>
          <w:szCs w:val="24"/>
        </w:rPr>
        <w:t>Verificar el cumplimiento de las leyes y normas relativas a los derechos de los pueblos indígenas en los entes territoriales, organismos descentralizados y demás instituciones públicas o privadas.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Hacer control y seguimiento a la implementación efectiva de las políticas públicas en materia de territorios, derechos humanos, ambiente, educación, salud, vivienda, empleo, cultura, deporte y recreación, turismo, comunicaciones, fronteras, mujer y familia, pueblos en riesgo de extinción y pueblos no contactados, y otros temas que afecten a estos pueblos, en el nivel nacional, departamental y municipal.</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Velar por el respeto de los derechos humanos de la población indígena y el acatamiento de las normas del derecho internacional humanitario en sus territorios, impulsar y hacer seguimiento a las investigaciones adelantadas por razón de la violación de los derechos indígenas en la perspectiva de reducir la impunidad, divulgar y propiciar el respeto por las decisiones de derecho propio, las estrategias y acciones frente al conflicto armado y en defensa de sus territorios, justicia y gobiernos propios.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Hacer seguimiento y ejercer el control político al cumplimiento de las acciones y la ejecución de los presupuestos contemplados en los acuerdos y los compromisos adquiridos por el Gobierno nacional con los pueblos indígenas en el marco de la Consulta Previa al Plan Nacional de Desarrollo, capítulo indígena.</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lastRenderedPageBreak/>
        <w:t>Conferir menciones honoríficas y reconocimientos a la labor desarrollada por organizaciones sociales y/o personas, en la defensa, protección y promoción de los derechos de los pueblos indígenas.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Propender por establecer alianzas con organismos nacionales e internacionales, entidades de derecho público y/o privado que defiendan los derechos civiles, políticos, económicos, sociales y culturales de los pueblos indígenas.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Presentar iniciativas legislativas que garanticen el ejercicio y materialización de los derechos individuales y colectivos de los pueblos indígenas, a las instancias definidas para consultar y concertar dichas iniciativas, así como acompañar otras iniciativas construidas con los pueblos indígenas y sus organizaciones representativas.</w:t>
      </w:r>
    </w:p>
    <w:p w:rsidR="008D602F" w:rsidRPr="008D602F" w:rsidRDefault="008D602F" w:rsidP="008D602F">
      <w:pPr>
        <w:pStyle w:val="Prrafodelista"/>
        <w:spacing w:after="0" w:line="240" w:lineRule="auto"/>
        <w:ind w:left="709"/>
        <w:jc w:val="both"/>
        <w:rPr>
          <w:rFonts w:ascii="Arial" w:hAnsi="Arial" w:cs="Arial"/>
          <w:sz w:val="24"/>
          <w:szCs w:val="24"/>
        </w:rPr>
      </w:pPr>
    </w:p>
    <w:p w:rsidR="00D33605" w:rsidRDefault="00D33605" w:rsidP="008D602F">
      <w:pPr>
        <w:pStyle w:val="Prrafodelista"/>
        <w:numPr>
          <w:ilvl w:val="0"/>
          <w:numId w:val="27"/>
        </w:numPr>
        <w:spacing w:after="0" w:line="240" w:lineRule="auto"/>
        <w:ind w:left="709"/>
        <w:jc w:val="both"/>
        <w:rPr>
          <w:rFonts w:ascii="Arial" w:hAnsi="Arial" w:cs="Arial"/>
          <w:sz w:val="24"/>
          <w:szCs w:val="24"/>
        </w:rPr>
      </w:pPr>
      <w:r>
        <w:rPr>
          <w:rFonts w:ascii="Arial" w:hAnsi="Arial" w:cs="Arial"/>
          <w:sz w:val="24"/>
          <w:szCs w:val="24"/>
        </w:rPr>
        <w:t>Ejercer control político, inspección, seguimiento y vigilancia a la jurisdicción indígena con la finalidad de garantizar los derechos constitucionales y legales de la población.</w:t>
      </w:r>
    </w:p>
    <w:p w:rsidR="00D33605" w:rsidRPr="00D33605" w:rsidRDefault="00D33605" w:rsidP="00D33605">
      <w:pPr>
        <w:spacing w:after="0" w:line="240" w:lineRule="auto"/>
        <w:ind w:left="349"/>
        <w:jc w:val="both"/>
        <w:rPr>
          <w:rFonts w:ascii="Arial" w:hAnsi="Arial" w:cs="Arial"/>
          <w:sz w:val="24"/>
          <w:szCs w:val="24"/>
        </w:rPr>
      </w:pPr>
    </w:p>
    <w:p w:rsidR="008D602F" w:rsidRPr="00D33605" w:rsidRDefault="008D602F" w:rsidP="00D33605">
      <w:pPr>
        <w:pStyle w:val="Prrafodelista"/>
        <w:numPr>
          <w:ilvl w:val="0"/>
          <w:numId w:val="27"/>
        </w:numPr>
        <w:spacing w:after="0" w:line="240" w:lineRule="auto"/>
        <w:ind w:left="709"/>
        <w:jc w:val="both"/>
        <w:rPr>
          <w:rFonts w:ascii="Arial" w:hAnsi="Arial" w:cs="Arial"/>
          <w:sz w:val="24"/>
          <w:szCs w:val="24"/>
        </w:rPr>
      </w:pPr>
      <w:r w:rsidRPr="00D33605">
        <w:rPr>
          <w:rFonts w:ascii="Arial" w:hAnsi="Arial" w:cs="Arial"/>
          <w:sz w:val="24"/>
          <w:szCs w:val="24"/>
        </w:rPr>
        <w:t>Ejercer control político sobre los diversos entes del Estado, sin perjuicio del control político que puede ejercer cualquier otro congresista, en relación con el diseño e implementación de planes, programas, proyectos y políticas públicas que afecten a los pueblos indígenas, y sobre el cumplimiento por parte del Estado de los tratados, convenios, protocolos y recomendaciones formuladas por los órganos y mecanismos internacionales creados en virtud de los tratados de derechos humanos, en relación con los derechos de los pueblos indígenas.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Hacer seguimiento a las normas y mecanismos que garanticen los derechos a la verdad, justicia, reparación integral y garantías de no repetición, en el marco de la implementación de las normas concertadas sobre víctimas de los pueblos indígenas por razón del conflicto armado interno.</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Participar activamente en el fortalecimiento de las redes internacionales de indígenas parlamentarios, que buscan destacar el rol y la contribución de los parlamentos en la realización de los Derechos de los Pueblos Indígenas en las Américas y en el resto del mundo</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Promover y celebrar audiencias públicas, foros, seminarios, simposios, encuentros, mesas de trabajo, conversatorios u otros, para conocer, informar y difundir los temas relacionados con la situación de los derechos de los pueblos indígenas, la legislación vigente, las políticas públicas existentes y los proyectos de ley que cursen en las Cámaras Legislativas.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lastRenderedPageBreak/>
        <w:t>Tramitar ante las Comisiones Constitucionales las observaciones y propuestas que por escrito presenten las autoridades indígenas y sus organizaciones representativas, las organizaciones de la sociedad civil, o los ciudadanos, respecto a proyectos de ley o actos legislativos que afecten la vida de las comunidades y los territorios indígenas.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Promover iniciativas y acciones que contribuyan al reconocimiento y promoción de la cultura, los valores, el arte, las tradiciones, los sistemas de organización sociopolítica y de justicia, la medicina tradicional, el territorio y la defensa de la madre tierra, de conformidad con el proyecto de nación multiétnica y pluricultural, consagrado por la Constitución Política</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Solicitar el acompañamiento de organismos nacionales e internacionales, entidades públicas o privadas y organizaciones de pueblos indígenas para el desarrollo de su misión institucional, desarrollar proyectos de investigación, promoción, defensa y divulgación de los derechos civiles, políticos, económicos, sociales y culturales de los pueblos indígenas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 xml:space="preserve">Hacer seguimiento y coadyuvar en la elaboración y presentación de informes periódicos sobre el estado de los derechos de los pueblos indígenas en el marco de los instrumentos internacionales, tales como la Declaración de Naciones Unidas sobre Derechos de los Pueblos Indígenas y el Convenio 169 de la OIT. 20. </w:t>
      </w: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Recibir y tramitar las propuestas formuladas por los pueblos indígenas y sus organizaciones representativas en la perspectiva de la defensa y garantía de sus derechos.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Atender los llamados de urgencia y las alertas emitidas por los gobiernos indígenas en casos de violaciones de los derechos colectivos de los pueblos indígenas y/o infracciones al DIH en territorios indígenas, y de ser posible, sesionar en los territorios afectados.</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Presentar informes anuales a las Plenarias de las Cámaras y a la sociedad civil al término de cada legislatura, sobre el desarrollo de su misión institucional.</w:t>
      </w:r>
    </w:p>
    <w:p w:rsidR="003B6004" w:rsidRDefault="003B6004" w:rsidP="003B6004">
      <w:pPr>
        <w:pStyle w:val="Prrafodelista"/>
        <w:spacing w:after="0" w:line="240" w:lineRule="auto"/>
        <w:ind w:left="709"/>
        <w:jc w:val="both"/>
        <w:rPr>
          <w:rFonts w:ascii="Arial" w:hAnsi="Arial" w:cs="Arial"/>
          <w:sz w:val="24"/>
          <w:szCs w:val="24"/>
        </w:rPr>
      </w:pPr>
    </w:p>
    <w:p w:rsidR="00D33605" w:rsidRDefault="00D33605" w:rsidP="008D602F">
      <w:pPr>
        <w:pStyle w:val="Prrafodelista"/>
        <w:numPr>
          <w:ilvl w:val="0"/>
          <w:numId w:val="27"/>
        </w:numPr>
        <w:spacing w:after="0" w:line="240" w:lineRule="auto"/>
        <w:ind w:left="709"/>
        <w:jc w:val="both"/>
        <w:rPr>
          <w:rFonts w:ascii="Arial" w:hAnsi="Arial" w:cs="Arial"/>
          <w:sz w:val="24"/>
          <w:szCs w:val="24"/>
        </w:rPr>
      </w:pPr>
      <w:r>
        <w:rPr>
          <w:rFonts w:ascii="Arial" w:hAnsi="Arial" w:cs="Arial"/>
          <w:sz w:val="24"/>
          <w:szCs w:val="24"/>
        </w:rPr>
        <w:t xml:space="preserve">La Comisión Legal para la Defensa, Protección y Promoción de los Derechos de los Pueblos Indígenas, </w:t>
      </w:r>
      <w:r w:rsidR="003B6004">
        <w:rPr>
          <w:rFonts w:ascii="Arial" w:hAnsi="Arial" w:cs="Arial"/>
          <w:sz w:val="24"/>
          <w:szCs w:val="24"/>
        </w:rPr>
        <w:t>deberá promover la participación activa de las mujeres indígenas en los espacios políticos y sociales, asegurando su acceso a los mismos derechos de representación y defensa de sus derechos.</w:t>
      </w:r>
    </w:p>
    <w:p w:rsidR="003B6004" w:rsidRDefault="003B6004" w:rsidP="003B6004">
      <w:pPr>
        <w:pStyle w:val="Prrafodelista"/>
        <w:spacing w:after="0" w:line="240" w:lineRule="auto"/>
        <w:ind w:left="709"/>
        <w:jc w:val="both"/>
        <w:rPr>
          <w:rFonts w:ascii="Arial" w:hAnsi="Arial" w:cs="Arial"/>
          <w:sz w:val="24"/>
          <w:szCs w:val="24"/>
        </w:rPr>
      </w:pPr>
    </w:p>
    <w:p w:rsidR="003B6004" w:rsidRDefault="003B6004" w:rsidP="008D602F">
      <w:pPr>
        <w:pStyle w:val="Prrafodelista"/>
        <w:numPr>
          <w:ilvl w:val="0"/>
          <w:numId w:val="27"/>
        </w:numPr>
        <w:spacing w:after="0" w:line="240" w:lineRule="auto"/>
        <w:ind w:left="709"/>
        <w:jc w:val="both"/>
        <w:rPr>
          <w:rFonts w:ascii="Arial" w:hAnsi="Arial" w:cs="Arial"/>
          <w:sz w:val="24"/>
          <w:szCs w:val="24"/>
        </w:rPr>
      </w:pPr>
      <w:r>
        <w:rPr>
          <w:rFonts w:ascii="Arial" w:hAnsi="Arial" w:cs="Arial"/>
          <w:sz w:val="24"/>
          <w:szCs w:val="24"/>
        </w:rPr>
        <w:t>La C</w:t>
      </w:r>
      <w:r>
        <w:rPr>
          <w:rFonts w:ascii="Arial" w:hAnsi="Arial" w:cs="Arial"/>
          <w:sz w:val="24"/>
          <w:szCs w:val="24"/>
        </w:rPr>
        <w:t>omisión Legal deberá promover la participación activa de los pueblos indígenas y sus autoridades en la implementación de la normatividad, garantizando el respeto a su autonomía y autodeterminación.</w:t>
      </w:r>
    </w:p>
    <w:p w:rsidR="003A5CBB" w:rsidRPr="008D602F" w:rsidRDefault="003A5CBB" w:rsidP="008D602F">
      <w:pPr>
        <w:pStyle w:val="Prrafodelista"/>
        <w:numPr>
          <w:ilvl w:val="0"/>
          <w:numId w:val="27"/>
        </w:numPr>
        <w:spacing w:after="0" w:line="240" w:lineRule="auto"/>
        <w:ind w:left="709"/>
        <w:jc w:val="both"/>
        <w:rPr>
          <w:rFonts w:ascii="Arial" w:hAnsi="Arial" w:cs="Arial"/>
          <w:sz w:val="24"/>
          <w:szCs w:val="24"/>
        </w:rPr>
      </w:pPr>
      <w:r>
        <w:rPr>
          <w:rFonts w:ascii="Arial" w:hAnsi="Arial" w:cs="Arial"/>
          <w:sz w:val="24"/>
          <w:szCs w:val="24"/>
        </w:rPr>
        <w:lastRenderedPageBreak/>
        <w:t>Elaborar y publicar informes anuales sobre el estado de los derechos de los pueblos indígenas en Colombia, con recomendaciones dirigidas a las entidades del Estado con competencia en la materia.</w:t>
      </w:r>
    </w:p>
    <w:p w:rsidR="008D602F" w:rsidRPr="008D602F" w:rsidRDefault="008D602F" w:rsidP="008D602F">
      <w:pPr>
        <w:pStyle w:val="Prrafodelista"/>
        <w:spacing w:after="0" w:line="240" w:lineRule="auto"/>
        <w:ind w:left="709"/>
        <w:jc w:val="both"/>
        <w:rPr>
          <w:rFonts w:ascii="Arial" w:hAnsi="Arial" w:cs="Arial"/>
          <w:sz w:val="24"/>
          <w:szCs w:val="24"/>
        </w:rPr>
      </w:pPr>
    </w:p>
    <w:p w:rsidR="008D602F" w:rsidRPr="008D602F" w:rsidRDefault="008D602F" w:rsidP="008D602F">
      <w:pPr>
        <w:pStyle w:val="Prrafodelista"/>
        <w:numPr>
          <w:ilvl w:val="0"/>
          <w:numId w:val="27"/>
        </w:numPr>
        <w:spacing w:after="0" w:line="240" w:lineRule="auto"/>
        <w:ind w:left="709"/>
        <w:jc w:val="both"/>
        <w:rPr>
          <w:rFonts w:ascii="Arial" w:hAnsi="Arial" w:cs="Arial"/>
          <w:sz w:val="24"/>
          <w:szCs w:val="24"/>
        </w:rPr>
      </w:pPr>
      <w:r w:rsidRPr="008D602F">
        <w:rPr>
          <w:rFonts w:ascii="Arial" w:hAnsi="Arial" w:cs="Arial"/>
          <w:sz w:val="24"/>
          <w:szCs w:val="24"/>
        </w:rPr>
        <w:t>Todas las demás funciones que determine la ley.</w:t>
      </w:r>
    </w:p>
    <w:p w:rsidR="008D602F" w:rsidRPr="008D602F" w:rsidRDefault="008D602F" w:rsidP="008D602F">
      <w:pPr>
        <w:spacing w:after="0" w:line="240" w:lineRule="auto"/>
        <w:ind w:left="708"/>
        <w:jc w:val="both"/>
        <w:rPr>
          <w:rFonts w:ascii="Arial" w:hAnsi="Arial" w:cs="Arial"/>
          <w:sz w:val="24"/>
          <w:szCs w:val="24"/>
        </w:rPr>
      </w:pPr>
    </w:p>
    <w:p w:rsidR="008D602F" w:rsidRPr="008D602F" w:rsidRDefault="008D602F" w:rsidP="008D602F">
      <w:pPr>
        <w:spacing w:after="0" w:line="240" w:lineRule="auto"/>
        <w:jc w:val="both"/>
        <w:rPr>
          <w:rFonts w:ascii="Arial" w:hAnsi="Arial" w:cs="Arial"/>
          <w:b/>
          <w:sz w:val="24"/>
          <w:szCs w:val="24"/>
        </w:rPr>
      </w:pPr>
    </w:p>
    <w:p w:rsidR="008D602F" w:rsidRPr="008D602F" w:rsidRDefault="008D602F" w:rsidP="008D602F">
      <w:pPr>
        <w:spacing w:after="0" w:line="240" w:lineRule="auto"/>
        <w:jc w:val="both"/>
        <w:rPr>
          <w:rFonts w:ascii="Arial" w:hAnsi="Arial" w:cs="Arial"/>
          <w:sz w:val="24"/>
          <w:szCs w:val="24"/>
        </w:rPr>
      </w:pPr>
      <w:r w:rsidRPr="008D602F">
        <w:rPr>
          <w:rFonts w:ascii="Arial" w:hAnsi="Arial" w:cs="Arial"/>
          <w:b/>
          <w:sz w:val="24"/>
          <w:szCs w:val="24"/>
        </w:rPr>
        <w:t>Artículo 6°.</w:t>
      </w:r>
      <w:r w:rsidRPr="008D602F">
        <w:rPr>
          <w:rFonts w:ascii="Arial" w:hAnsi="Arial" w:cs="Arial"/>
          <w:sz w:val="24"/>
          <w:szCs w:val="24"/>
        </w:rPr>
        <w:t xml:space="preserve"> Adiciónese a la Sección Segunda del Capítulo IV, del Título II de la Ley 5ª de 1992 con un artículo nuevo del siguiente tenor:</w:t>
      </w:r>
    </w:p>
    <w:p w:rsidR="008D602F" w:rsidRPr="008D602F" w:rsidRDefault="008D602F" w:rsidP="008D602F">
      <w:pPr>
        <w:spacing w:after="0" w:line="240" w:lineRule="auto"/>
        <w:jc w:val="both"/>
        <w:rPr>
          <w:rFonts w:ascii="Arial" w:hAnsi="Arial" w:cs="Arial"/>
          <w:sz w:val="24"/>
          <w:szCs w:val="24"/>
        </w:rPr>
      </w:pPr>
    </w:p>
    <w:p w:rsidR="008D602F" w:rsidRPr="008D602F" w:rsidRDefault="008D602F" w:rsidP="008D602F">
      <w:pPr>
        <w:spacing w:after="0" w:line="240" w:lineRule="auto"/>
        <w:ind w:left="709"/>
        <w:jc w:val="both"/>
        <w:rPr>
          <w:rFonts w:ascii="Arial" w:eastAsia="Arial Narrow" w:hAnsi="Arial" w:cs="Arial"/>
          <w:sz w:val="24"/>
          <w:szCs w:val="24"/>
        </w:rPr>
      </w:pPr>
      <w:r w:rsidRPr="008D602F">
        <w:rPr>
          <w:rFonts w:ascii="Arial" w:eastAsia="Arial Narrow" w:hAnsi="Arial" w:cs="Arial"/>
          <w:b/>
          <w:sz w:val="24"/>
          <w:szCs w:val="24"/>
        </w:rPr>
        <w:t>Artículo 61</w:t>
      </w:r>
      <w:r w:rsidRPr="008D602F">
        <w:rPr>
          <w:rFonts w:ascii="Arial" w:eastAsia="Arial Narrow" w:hAnsi="Arial" w:cs="Arial"/>
          <w:b/>
          <w:sz w:val="24"/>
          <w:szCs w:val="24"/>
          <w:u w:val="single"/>
        </w:rPr>
        <w:t>V</w:t>
      </w:r>
      <w:r w:rsidRPr="008D602F">
        <w:rPr>
          <w:rFonts w:ascii="Arial" w:eastAsia="Arial Narrow" w:hAnsi="Arial" w:cs="Arial"/>
          <w:b/>
          <w:sz w:val="24"/>
          <w:szCs w:val="24"/>
        </w:rPr>
        <w:t>.</w:t>
      </w:r>
      <w:r w:rsidRPr="008D602F">
        <w:rPr>
          <w:rFonts w:ascii="Arial" w:eastAsia="Arial Narrow" w:hAnsi="Arial" w:cs="Arial"/>
          <w:sz w:val="24"/>
          <w:szCs w:val="24"/>
        </w:rPr>
        <w:t xml:space="preserve"> </w:t>
      </w:r>
      <w:r w:rsidRPr="008D602F">
        <w:rPr>
          <w:rFonts w:ascii="Arial" w:eastAsia="Arial Narrow" w:hAnsi="Arial" w:cs="Arial"/>
          <w:b/>
          <w:sz w:val="24"/>
          <w:szCs w:val="24"/>
        </w:rPr>
        <w:t>Sesiones.</w:t>
      </w:r>
      <w:r w:rsidRPr="008D602F">
        <w:rPr>
          <w:rFonts w:ascii="Arial" w:eastAsia="Arial Narrow" w:hAnsi="Arial" w:cs="Arial"/>
          <w:sz w:val="24"/>
          <w:szCs w:val="24"/>
        </w:rPr>
        <w:t xml:space="preserve"> </w:t>
      </w:r>
      <w:r w:rsidRPr="008D602F">
        <w:rPr>
          <w:rFonts w:ascii="Arial" w:eastAsia="Arial Narrow" w:hAnsi="Arial" w:cs="Arial"/>
          <w:b/>
          <w:sz w:val="24"/>
          <w:szCs w:val="24"/>
        </w:rPr>
        <w:t>La Comisión Legal para la Defensa, Protección y Promoción de los Derechos de los Pueblos Indígenas en el Congreso de la República,</w:t>
      </w:r>
      <w:r w:rsidRPr="008D602F">
        <w:rPr>
          <w:rFonts w:ascii="Arial" w:eastAsia="Arial Narrow" w:hAnsi="Arial" w:cs="Arial"/>
          <w:sz w:val="24"/>
          <w:szCs w:val="24"/>
        </w:rPr>
        <w:t xml:space="preserve"> se reunirá por convocatoria de su Mesa Directiva, como mínimo una vez al mes o cuando las circunstancias así lo exijan. Las decisiones de la Comisión serán adoptadas por mayoría simple y consignadas en actas que serán publicadas en la Gaceta del Congreso.</w:t>
      </w:r>
    </w:p>
    <w:p w:rsidR="008D602F" w:rsidRPr="008D602F" w:rsidRDefault="008D602F" w:rsidP="008D602F">
      <w:pPr>
        <w:spacing w:after="0" w:line="240" w:lineRule="auto"/>
        <w:ind w:right="474"/>
        <w:jc w:val="both"/>
        <w:textAlignment w:val="baseline"/>
        <w:rPr>
          <w:rFonts w:ascii="Arial" w:eastAsia="Times New Roman" w:hAnsi="Arial" w:cs="Arial"/>
          <w:bCs/>
          <w:color w:val="000000"/>
          <w:sz w:val="24"/>
          <w:szCs w:val="24"/>
          <w:highlight w:val="yellow"/>
          <w:lang w:eastAsia="es-CO"/>
        </w:rPr>
      </w:pPr>
    </w:p>
    <w:p w:rsidR="008D602F" w:rsidRPr="008D602F" w:rsidRDefault="008D602F" w:rsidP="008D602F">
      <w:pPr>
        <w:spacing w:after="0" w:line="240" w:lineRule="auto"/>
        <w:jc w:val="both"/>
        <w:rPr>
          <w:rFonts w:ascii="Arial" w:hAnsi="Arial" w:cs="Arial"/>
          <w:sz w:val="24"/>
          <w:szCs w:val="24"/>
        </w:rPr>
      </w:pPr>
    </w:p>
    <w:p w:rsidR="008D602F" w:rsidRPr="008D602F" w:rsidRDefault="003A5CBB" w:rsidP="008D602F">
      <w:pPr>
        <w:spacing w:after="0" w:line="240" w:lineRule="auto"/>
        <w:jc w:val="both"/>
        <w:rPr>
          <w:rFonts w:ascii="Arial" w:eastAsia="Arial" w:hAnsi="Arial" w:cs="Arial"/>
          <w:sz w:val="24"/>
          <w:szCs w:val="24"/>
        </w:rPr>
      </w:pPr>
      <w:r>
        <w:rPr>
          <w:rFonts w:ascii="Arial" w:hAnsi="Arial" w:cs="Arial"/>
          <w:b/>
          <w:sz w:val="24"/>
          <w:szCs w:val="24"/>
        </w:rPr>
        <w:t>Artíc</w:t>
      </w:r>
      <w:r>
        <w:rPr>
          <w:rFonts w:ascii="Arial" w:eastAsia="Arial" w:hAnsi="Arial" w:cs="Arial"/>
          <w:b/>
          <w:sz w:val="24"/>
          <w:szCs w:val="24"/>
        </w:rPr>
        <w:t>ulo 7</w:t>
      </w:r>
      <w:r w:rsidR="008D602F" w:rsidRPr="008D602F">
        <w:rPr>
          <w:rFonts w:ascii="Arial" w:eastAsia="Arial" w:hAnsi="Arial" w:cs="Arial"/>
          <w:b/>
          <w:sz w:val="24"/>
          <w:szCs w:val="24"/>
        </w:rPr>
        <w:t>°.</w:t>
      </w:r>
      <w:r w:rsidR="008D602F" w:rsidRPr="008D602F">
        <w:rPr>
          <w:rFonts w:ascii="Arial" w:eastAsia="Arial" w:hAnsi="Arial" w:cs="Arial"/>
          <w:sz w:val="24"/>
          <w:szCs w:val="24"/>
        </w:rPr>
        <w:t xml:space="preserve"> Adiciónese </w:t>
      </w:r>
      <w:r w:rsidR="008D602F" w:rsidRPr="008D602F">
        <w:rPr>
          <w:rFonts w:ascii="Arial" w:eastAsia="Arial" w:hAnsi="Arial" w:cs="Arial"/>
          <w:bCs/>
          <w:sz w:val="24"/>
          <w:szCs w:val="24"/>
        </w:rPr>
        <w:t>a</w:t>
      </w:r>
      <w:r w:rsidR="008D602F" w:rsidRPr="008D602F">
        <w:rPr>
          <w:rFonts w:ascii="Arial" w:eastAsia="Arial" w:hAnsi="Arial" w:cs="Arial"/>
          <w:sz w:val="24"/>
          <w:szCs w:val="24"/>
        </w:rPr>
        <w:t>l artículo 369 de la Ley 5ª de 1992, el numeral 2.6.16 así:</w:t>
      </w:r>
    </w:p>
    <w:p w:rsidR="008D602F" w:rsidRPr="008D602F" w:rsidRDefault="008D602F" w:rsidP="008D602F">
      <w:pPr>
        <w:spacing w:after="0" w:line="240" w:lineRule="auto"/>
        <w:jc w:val="both"/>
        <w:rPr>
          <w:rFonts w:ascii="Arial" w:hAnsi="Arial" w:cs="Arial"/>
          <w:sz w:val="24"/>
          <w:szCs w:val="24"/>
        </w:rPr>
      </w:pPr>
    </w:p>
    <w:p w:rsidR="008D602F" w:rsidRPr="008D602F" w:rsidRDefault="008D602F" w:rsidP="008D602F">
      <w:pPr>
        <w:spacing w:after="0" w:line="240" w:lineRule="auto"/>
        <w:ind w:left="284"/>
        <w:jc w:val="both"/>
        <w:rPr>
          <w:rFonts w:ascii="Arial" w:eastAsia="Arial" w:hAnsi="Arial" w:cs="Arial"/>
          <w:sz w:val="24"/>
          <w:szCs w:val="24"/>
        </w:rPr>
      </w:pPr>
      <w:r w:rsidRPr="008D602F">
        <w:rPr>
          <w:rFonts w:ascii="Arial" w:eastAsia="Arial" w:hAnsi="Arial" w:cs="Arial"/>
          <w:b/>
          <w:sz w:val="24"/>
          <w:szCs w:val="24"/>
        </w:rPr>
        <w:t>2.6.16</w:t>
      </w:r>
      <w:r w:rsidRPr="008D602F">
        <w:rPr>
          <w:rFonts w:ascii="Arial" w:eastAsia="Arial" w:hAnsi="Arial" w:cs="Arial"/>
          <w:sz w:val="24"/>
          <w:szCs w:val="24"/>
        </w:rPr>
        <w:t xml:space="preserve">. </w:t>
      </w:r>
      <w:r w:rsidRPr="008D602F">
        <w:rPr>
          <w:rFonts w:ascii="Arial" w:eastAsia="Arial" w:hAnsi="Arial" w:cs="Arial"/>
          <w:b/>
          <w:sz w:val="24"/>
          <w:szCs w:val="24"/>
        </w:rPr>
        <w:t>La Comisión Legal para la Defensa, Protección y Promoción de los Derechos de los Pueblos Indígenas en el Congreso de la República</w:t>
      </w:r>
    </w:p>
    <w:p w:rsidR="008D602F" w:rsidRPr="008D602F" w:rsidRDefault="008D602F" w:rsidP="008D602F">
      <w:pPr>
        <w:spacing w:after="0" w:line="240" w:lineRule="auto"/>
        <w:ind w:left="284"/>
        <w:jc w:val="both"/>
        <w:rPr>
          <w:rFonts w:ascii="Arial" w:eastAsia="Arial" w:hAnsi="Arial" w:cs="Arial"/>
          <w:sz w:val="24"/>
          <w:szCs w:val="24"/>
        </w:rPr>
      </w:pPr>
    </w:p>
    <w:p w:rsidR="005C77D7" w:rsidRDefault="008D602F" w:rsidP="008D602F">
      <w:pPr>
        <w:spacing w:after="0" w:line="240" w:lineRule="auto"/>
        <w:ind w:left="284"/>
        <w:jc w:val="both"/>
        <w:rPr>
          <w:rFonts w:ascii="Arial" w:eastAsia="Arial" w:hAnsi="Arial" w:cs="Arial"/>
          <w:sz w:val="24"/>
          <w:szCs w:val="24"/>
        </w:rPr>
      </w:pPr>
      <w:r w:rsidRPr="008D602F">
        <w:rPr>
          <w:rFonts w:ascii="Arial" w:eastAsia="Arial" w:hAnsi="Arial" w:cs="Arial"/>
          <w:sz w:val="24"/>
          <w:szCs w:val="24"/>
        </w:rPr>
        <w:t xml:space="preserve">Un </w:t>
      </w:r>
      <w:r w:rsidR="005C77D7">
        <w:rPr>
          <w:rFonts w:ascii="Arial" w:eastAsia="Arial" w:hAnsi="Arial" w:cs="Arial"/>
          <w:sz w:val="24"/>
          <w:szCs w:val="24"/>
        </w:rPr>
        <w:t>Coordinador</w:t>
      </w:r>
      <w:r w:rsidRPr="008D602F">
        <w:rPr>
          <w:rFonts w:ascii="Arial" w:eastAsia="Arial" w:hAnsi="Arial" w:cs="Arial"/>
          <w:sz w:val="24"/>
          <w:szCs w:val="24"/>
        </w:rPr>
        <w:t xml:space="preserve">(a) de la Comisión (grado </w:t>
      </w:r>
      <w:r w:rsidRPr="008D602F">
        <w:rPr>
          <w:rFonts w:ascii="Arial" w:eastAsia="Arial" w:hAnsi="Arial" w:cs="Arial"/>
          <w:bCs/>
          <w:sz w:val="24"/>
          <w:szCs w:val="24"/>
        </w:rPr>
        <w:t>12</w:t>
      </w:r>
      <w:r w:rsidRPr="008D602F">
        <w:rPr>
          <w:rFonts w:ascii="Arial" w:eastAsia="Arial" w:hAnsi="Arial" w:cs="Arial"/>
          <w:sz w:val="24"/>
          <w:szCs w:val="24"/>
        </w:rPr>
        <w:t xml:space="preserve">), elegido por mayoría absoluta de los miembros de la Comisión Legal para la Defensa, Protección y Promoción de los Derechos de los Pueblos Indígenas, </w:t>
      </w:r>
      <w:r w:rsidR="005C77D7">
        <w:rPr>
          <w:rFonts w:ascii="Arial" w:eastAsia="Arial" w:hAnsi="Arial" w:cs="Arial"/>
          <w:sz w:val="24"/>
          <w:szCs w:val="24"/>
        </w:rPr>
        <w:t>con cargo al presupuesto del Senado de la República.</w:t>
      </w:r>
    </w:p>
    <w:p w:rsidR="005C77D7" w:rsidRDefault="005C77D7" w:rsidP="008D602F">
      <w:pPr>
        <w:spacing w:after="0" w:line="240" w:lineRule="auto"/>
        <w:ind w:left="284"/>
        <w:jc w:val="both"/>
        <w:rPr>
          <w:rFonts w:ascii="Arial" w:eastAsia="Arial" w:hAnsi="Arial" w:cs="Arial"/>
          <w:sz w:val="24"/>
          <w:szCs w:val="24"/>
        </w:rPr>
      </w:pPr>
    </w:p>
    <w:p w:rsidR="008D602F" w:rsidRPr="008D602F" w:rsidRDefault="008D602F" w:rsidP="008D602F">
      <w:pPr>
        <w:spacing w:after="0" w:line="240" w:lineRule="auto"/>
        <w:ind w:left="284"/>
        <w:jc w:val="both"/>
        <w:rPr>
          <w:rFonts w:ascii="Arial" w:eastAsia="Arial" w:hAnsi="Arial" w:cs="Arial"/>
          <w:sz w:val="24"/>
          <w:szCs w:val="24"/>
        </w:rPr>
      </w:pPr>
      <w:r w:rsidRPr="008D602F">
        <w:rPr>
          <w:rFonts w:ascii="Arial" w:eastAsia="Arial" w:hAnsi="Arial" w:cs="Arial"/>
          <w:sz w:val="24"/>
          <w:szCs w:val="24"/>
        </w:rPr>
        <w:t>Un</w:t>
      </w:r>
      <w:r w:rsidR="005C77D7">
        <w:rPr>
          <w:rFonts w:ascii="Arial" w:eastAsia="Arial" w:hAnsi="Arial" w:cs="Arial"/>
          <w:sz w:val="24"/>
          <w:szCs w:val="24"/>
        </w:rPr>
        <w:t>(</w:t>
      </w:r>
      <w:r w:rsidRPr="008D602F">
        <w:rPr>
          <w:rFonts w:ascii="Arial" w:eastAsia="Arial" w:hAnsi="Arial" w:cs="Arial"/>
          <w:sz w:val="24"/>
          <w:szCs w:val="24"/>
        </w:rPr>
        <w:t>a</w:t>
      </w:r>
      <w:r w:rsidR="005C77D7">
        <w:rPr>
          <w:rFonts w:ascii="Arial" w:eastAsia="Arial" w:hAnsi="Arial" w:cs="Arial"/>
          <w:sz w:val="24"/>
          <w:szCs w:val="24"/>
        </w:rPr>
        <w:t>)</w:t>
      </w:r>
      <w:r w:rsidRPr="008D602F">
        <w:rPr>
          <w:rFonts w:ascii="Arial" w:eastAsia="Arial" w:hAnsi="Arial" w:cs="Arial"/>
          <w:sz w:val="24"/>
          <w:szCs w:val="24"/>
        </w:rPr>
        <w:t xml:space="preserve"> Secretaria(o) Ejecutiva(o) (grado 05).</w:t>
      </w:r>
    </w:p>
    <w:p w:rsidR="008D602F" w:rsidRPr="008D602F" w:rsidRDefault="008D602F" w:rsidP="008D602F">
      <w:pPr>
        <w:spacing w:after="0" w:line="240" w:lineRule="auto"/>
        <w:ind w:left="284"/>
        <w:jc w:val="both"/>
        <w:rPr>
          <w:rFonts w:ascii="Arial" w:eastAsia="Arial" w:hAnsi="Arial" w:cs="Arial"/>
          <w:sz w:val="24"/>
          <w:szCs w:val="24"/>
        </w:rPr>
      </w:pPr>
    </w:p>
    <w:p w:rsidR="008D602F" w:rsidRPr="008D602F" w:rsidRDefault="008D602F" w:rsidP="008D602F">
      <w:pPr>
        <w:spacing w:after="0" w:line="240" w:lineRule="auto"/>
        <w:ind w:left="284"/>
        <w:jc w:val="both"/>
        <w:rPr>
          <w:rFonts w:ascii="Arial" w:eastAsia="Arial" w:hAnsi="Arial" w:cs="Arial"/>
          <w:bCs/>
          <w:sz w:val="24"/>
          <w:szCs w:val="24"/>
        </w:rPr>
      </w:pPr>
      <w:r w:rsidRPr="008D602F">
        <w:rPr>
          <w:rFonts w:ascii="Arial" w:eastAsia="Arial" w:hAnsi="Arial" w:cs="Arial"/>
          <w:b/>
          <w:sz w:val="24"/>
          <w:szCs w:val="24"/>
        </w:rPr>
        <w:t>Parágrafo</w:t>
      </w:r>
      <w:r w:rsidR="005C77D7">
        <w:rPr>
          <w:rFonts w:ascii="Arial" w:eastAsia="Arial" w:hAnsi="Arial" w:cs="Arial"/>
          <w:b/>
          <w:sz w:val="24"/>
          <w:szCs w:val="24"/>
        </w:rPr>
        <w:t xml:space="preserve"> Primero</w:t>
      </w:r>
      <w:r w:rsidRPr="008D602F">
        <w:rPr>
          <w:rFonts w:ascii="Arial" w:eastAsia="Arial" w:hAnsi="Arial" w:cs="Arial"/>
          <w:b/>
          <w:sz w:val="24"/>
          <w:szCs w:val="24"/>
        </w:rPr>
        <w:t xml:space="preserve">. </w:t>
      </w:r>
      <w:r w:rsidRPr="008D602F">
        <w:rPr>
          <w:rFonts w:ascii="Arial" w:eastAsia="Arial" w:hAnsi="Arial" w:cs="Arial"/>
          <w:bCs/>
          <w:sz w:val="24"/>
          <w:szCs w:val="24"/>
        </w:rPr>
        <w:t>El grado, los requisitos para ocupar el cargo, funciones y la remuneración de cada funcionario, serán los mismos que el de los funcionarios del mismo cargo en las Comisiones Constitucionales de ambas cámaras.</w:t>
      </w:r>
    </w:p>
    <w:p w:rsidR="008D602F" w:rsidRPr="008D602F" w:rsidRDefault="008D602F" w:rsidP="008D602F">
      <w:pPr>
        <w:spacing w:after="0" w:line="240" w:lineRule="auto"/>
        <w:jc w:val="both"/>
        <w:rPr>
          <w:rFonts w:ascii="Arial" w:hAnsi="Arial" w:cs="Arial"/>
          <w:sz w:val="24"/>
          <w:szCs w:val="24"/>
        </w:rPr>
      </w:pPr>
    </w:p>
    <w:p w:rsidR="008D602F" w:rsidRDefault="005C77D7" w:rsidP="00605B5E">
      <w:pPr>
        <w:spacing w:after="0" w:line="240" w:lineRule="auto"/>
        <w:ind w:left="284"/>
        <w:jc w:val="both"/>
        <w:rPr>
          <w:rFonts w:ascii="Arial" w:eastAsia="Arial" w:hAnsi="Arial" w:cs="Arial"/>
          <w:bCs/>
          <w:sz w:val="24"/>
          <w:szCs w:val="24"/>
        </w:rPr>
      </w:pPr>
      <w:r w:rsidRPr="008D602F">
        <w:rPr>
          <w:rFonts w:ascii="Arial" w:eastAsia="Arial" w:hAnsi="Arial" w:cs="Arial"/>
          <w:b/>
          <w:sz w:val="24"/>
          <w:szCs w:val="24"/>
        </w:rPr>
        <w:t>Parágrafo</w:t>
      </w:r>
      <w:r>
        <w:rPr>
          <w:rFonts w:ascii="Arial" w:eastAsia="Arial" w:hAnsi="Arial" w:cs="Arial"/>
          <w:b/>
          <w:sz w:val="24"/>
          <w:szCs w:val="24"/>
        </w:rPr>
        <w:t xml:space="preserve"> </w:t>
      </w:r>
      <w:r>
        <w:rPr>
          <w:rFonts w:ascii="Arial" w:eastAsia="Arial" w:hAnsi="Arial" w:cs="Arial"/>
          <w:b/>
          <w:sz w:val="24"/>
          <w:szCs w:val="24"/>
        </w:rPr>
        <w:t>Segund</w:t>
      </w:r>
      <w:r>
        <w:rPr>
          <w:rFonts w:ascii="Arial" w:eastAsia="Arial" w:hAnsi="Arial" w:cs="Arial"/>
          <w:b/>
          <w:sz w:val="24"/>
          <w:szCs w:val="24"/>
        </w:rPr>
        <w:t>o</w:t>
      </w:r>
      <w:r w:rsidRPr="008D602F">
        <w:rPr>
          <w:rFonts w:ascii="Arial" w:eastAsia="Arial" w:hAnsi="Arial" w:cs="Arial"/>
          <w:b/>
          <w:sz w:val="24"/>
          <w:szCs w:val="24"/>
        </w:rPr>
        <w:t xml:space="preserve">. </w:t>
      </w:r>
      <w:r w:rsidR="00605B5E">
        <w:rPr>
          <w:rFonts w:ascii="Arial" w:eastAsia="Arial" w:hAnsi="Arial" w:cs="Arial"/>
          <w:bCs/>
          <w:sz w:val="24"/>
          <w:szCs w:val="24"/>
        </w:rPr>
        <w:t>Para el correcto funcionamiento de la Comisión, se coordinará el apoyo y articulación por parte de otras comisiones constitucionales o legales.</w:t>
      </w:r>
      <w:r>
        <w:rPr>
          <w:rFonts w:ascii="Arial" w:eastAsia="Arial" w:hAnsi="Arial" w:cs="Arial"/>
          <w:bCs/>
          <w:sz w:val="24"/>
          <w:szCs w:val="24"/>
        </w:rPr>
        <w:t xml:space="preserve"> </w:t>
      </w:r>
    </w:p>
    <w:p w:rsidR="00666067" w:rsidRPr="008D602F" w:rsidRDefault="00666067" w:rsidP="00605B5E">
      <w:pPr>
        <w:spacing w:after="0" w:line="240" w:lineRule="auto"/>
        <w:ind w:left="284"/>
        <w:jc w:val="both"/>
        <w:rPr>
          <w:rFonts w:ascii="Arial" w:hAnsi="Arial" w:cs="Arial"/>
          <w:sz w:val="24"/>
          <w:szCs w:val="24"/>
        </w:rPr>
      </w:pPr>
    </w:p>
    <w:p w:rsidR="008D602F" w:rsidRPr="008D602F" w:rsidRDefault="003A5CBB" w:rsidP="008D602F">
      <w:pPr>
        <w:spacing w:after="0" w:line="240" w:lineRule="auto"/>
        <w:jc w:val="both"/>
        <w:rPr>
          <w:rFonts w:ascii="Arial" w:eastAsia="Arial" w:hAnsi="Arial" w:cs="Arial"/>
          <w:color w:val="000000"/>
          <w:sz w:val="24"/>
          <w:szCs w:val="24"/>
        </w:rPr>
      </w:pPr>
      <w:r>
        <w:rPr>
          <w:rFonts w:ascii="Arial" w:eastAsia="Arial" w:hAnsi="Arial" w:cs="Arial"/>
          <w:b/>
          <w:sz w:val="24"/>
          <w:szCs w:val="24"/>
        </w:rPr>
        <w:t>Artículo 8</w:t>
      </w:r>
      <w:r w:rsidR="008D602F" w:rsidRPr="008D602F">
        <w:rPr>
          <w:rFonts w:ascii="Arial" w:eastAsia="Arial" w:hAnsi="Arial" w:cs="Arial"/>
          <w:b/>
          <w:sz w:val="24"/>
          <w:szCs w:val="24"/>
        </w:rPr>
        <w:t>. De los judicantes y practicantes</w:t>
      </w:r>
      <w:r w:rsidR="008D602F" w:rsidRPr="008D602F">
        <w:rPr>
          <w:rFonts w:ascii="Arial" w:eastAsia="Arial" w:hAnsi="Arial" w:cs="Arial"/>
          <w:sz w:val="24"/>
          <w:szCs w:val="24"/>
        </w:rPr>
        <w:t xml:space="preserve">. La Comisión Legal para la Defensa y Protección de los Derechos de los Pueblos Indígenas podrá tener pasantes y hasta tres (3) judicantes acogiendo las disposiciones y convenios que para tal efecto ha establecido el Congreso de la República con las distintas Instituciones de Educación Superior </w:t>
      </w:r>
      <w:r w:rsidR="008D602F" w:rsidRPr="008D602F">
        <w:rPr>
          <w:rFonts w:ascii="Arial" w:eastAsia="Arial" w:hAnsi="Arial" w:cs="Arial"/>
          <w:color w:val="000000"/>
          <w:sz w:val="24"/>
          <w:szCs w:val="24"/>
        </w:rPr>
        <w:t>y el Centro de Investigación y Altos Estudios Legislativos -CAEL.</w:t>
      </w:r>
    </w:p>
    <w:p w:rsidR="008D602F" w:rsidRPr="008D602F" w:rsidRDefault="008D602F" w:rsidP="008D602F">
      <w:pPr>
        <w:spacing w:after="0" w:line="240" w:lineRule="auto"/>
        <w:jc w:val="both"/>
        <w:rPr>
          <w:rFonts w:ascii="Arial" w:hAnsi="Arial" w:cs="Arial"/>
          <w:sz w:val="24"/>
          <w:szCs w:val="24"/>
        </w:rPr>
      </w:pPr>
    </w:p>
    <w:p w:rsidR="008D602F" w:rsidRPr="008D602F" w:rsidRDefault="008D602F" w:rsidP="008D602F">
      <w:pPr>
        <w:spacing w:after="0" w:line="240" w:lineRule="auto"/>
        <w:jc w:val="both"/>
        <w:rPr>
          <w:rFonts w:ascii="Arial" w:hAnsi="Arial" w:cs="Arial"/>
          <w:sz w:val="24"/>
          <w:szCs w:val="24"/>
        </w:rPr>
      </w:pPr>
    </w:p>
    <w:p w:rsidR="008D602F" w:rsidRPr="008D602F" w:rsidRDefault="003A5CBB" w:rsidP="008D602F">
      <w:pPr>
        <w:spacing w:after="0" w:line="240" w:lineRule="auto"/>
        <w:jc w:val="both"/>
        <w:rPr>
          <w:rFonts w:ascii="Arial" w:eastAsia="Arial" w:hAnsi="Arial" w:cs="Arial"/>
          <w:sz w:val="24"/>
          <w:szCs w:val="24"/>
        </w:rPr>
      </w:pPr>
      <w:r>
        <w:rPr>
          <w:rFonts w:ascii="Arial" w:eastAsia="Arial" w:hAnsi="Arial" w:cs="Arial"/>
          <w:b/>
          <w:sz w:val="24"/>
          <w:szCs w:val="24"/>
        </w:rPr>
        <w:t>Artículo 9</w:t>
      </w:r>
      <w:r w:rsidR="008D602F" w:rsidRPr="008D602F">
        <w:rPr>
          <w:rFonts w:ascii="Arial" w:eastAsia="Arial" w:hAnsi="Arial" w:cs="Arial"/>
          <w:b/>
          <w:sz w:val="24"/>
          <w:szCs w:val="24"/>
        </w:rPr>
        <w:t>. Costo fiscal.</w:t>
      </w:r>
      <w:r w:rsidR="008D602F" w:rsidRPr="008D602F">
        <w:rPr>
          <w:rFonts w:ascii="Arial" w:eastAsia="Arial" w:hAnsi="Arial" w:cs="Arial"/>
          <w:sz w:val="24"/>
          <w:szCs w:val="24"/>
        </w:rPr>
        <w:t xml:space="preserve"> Las Mesas Directivas del Senado de la República y la Cámara de Representantes incluirán en el Presupuesto Anual de Gastos del Congreso de la República, que hace parte de la Ley de Presupuesto General de la Nación para cada vigencia fiscal, las partidas correspondientes al pago de la planta de personal conforme a lo establecido en la presente ley. Los gastos administrativos y de funcionamiento de la Comisión Legal para la Defensa y Protección de los Derechos de los Pueblos Indígenas, serán asumidos con cargo al presupuesto que para cada vigencia asigne el Senado de la República.</w:t>
      </w:r>
    </w:p>
    <w:p w:rsidR="008D602F" w:rsidRPr="008D602F" w:rsidRDefault="008D602F" w:rsidP="008D602F">
      <w:pPr>
        <w:spacing w:after="0" w:line="240" w:lineRule="auto"/>
        <w:jc w:val="both"/>
        <w:rPr>
          <w:rFonts w:ascii="Arial" w:hAnsi="Arial" w:cs="Arial"/>
          <w:sz w:val="24"/>
          <w:szCs w:val="24"/>
        </w:rPr>
      </w:pPr>
    </w:p>
    <w:p w:rsidR="008D602F" w:rsidRPr="008D602F" w:rsidRDefault="008D602F" w:rsidP="008D602F">
      <w:pPr>
        <w:spacing w:after="0" w:line="240" w:lineRule="auto"/>
        <w:jc w:val="both"/>
        <w:rPr>
          <w:rFonts w:ascii="Arial" w:hAnsi="Arial" w:cs="Arial"/>
          <w:sz w:val="24"/>
          <w:szCs w:val="24"/>
        </w:rPr>
      </w:pPr>
    </w:p>
    <w:p w:rsidR="008D602F" w:rsidRPr="008D602F" w:rsidRDefault="003A5CBB" w:rsidP="008D602F">
      <w:pPr>
        <w:spacing w:after="0" w:line="240" w:lineRule="auto"/>
        <w:jc w:val="both"/>
        <w:rPr>
          <w:rFonts w:ascii="Arial" w:eastAsia="Arial" w:hAnsi="Arial" w:cs="Arial"/>
          <w:sz w:val="24"/>
          <w:szCs w:val="24"/>
        </w:rPr>
      </w:pPr>
      <w:r>
        <w:rPr>
          <w:rFonts w:ascii="Arial" w:eastAsia="Arial" w:hAnsi="Arial" w:cs="Arial"/>
          <w:b/>
          <w:sz w:val="24"/>
          <w:szCs w:val="24"/>
        </w:rPr>
        <w:t>Artículo 10</w:t>
      </w:r>
      <w:r w:rsidR="008D602F" w:rsidRPr="008D602F">
        <w:rPr>
          <w:rFonts w:ascii="Arial" w:eastAsia="Arial" w:hAnsi="Arial" w:cs="Arial"/>
          <w:b/>
          <w:sz w:val="24"/>
          <w:szCs w:val="24"/>
        </w:rPr>
        <w:t xml:space="preserve">. Integración normativa. </w:t>
      </w:r>
      <w:r w:rsidR="008D602F" w:rsidRPr="008D602F">
        <w:rPr>
          <w:rFonts w:ascii="Arial" w:eastAsia="Arial" w:hAnsi="Arial" w:cs="Arial"/>
          <w:sz w:val="24"/>
          <w:szCs w:val="24"/>
        </w:rPr>
        <w:t>El funcionamiento de la Comisión Legal para la Defensa y Protección de los Derechos de los Pueblos Indígenas,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rsidR="008D602F" w:rsidRPr="008D602F" w:rsidRDefault="008D602F" w:rsidP="008D602F">
      <w:pPr>
        <w:spacing w:after="0" w:line="240" w:lineRule="auto"/>
        <w:jc w:val="both"/>
        <w:rPr>
          <w:rFonts w:ascii="Arial" w:hAnsi="Arial" w:cs="Arial"/>
          <w:sz w:val="24"/>
          <w:szCs w:val="24"/>
        </w:rPr>
      </w:pPr>
    </w:p>
    <w:p w:rsidR="008D602F" w:rsidRPr="008D602F" w:rsidRDefault="008D602F" w:rsidP="008D602F">
      <w:pPr>
        <w:spacing w:after="0" w:line="240" w:lineRule="auto"/>
        <w:jc w:val="both"/>
        <w:rPr>
          <w:rFonts w:ascii="Arial" w:hAnsi="Arial" w:cs="Arial"/>
          <w:sz w:val="24"/>
          <w:szCs w:val="24"/>
        </w:rPr>
      </w:pPr>
    </w:p>
    <w:p w:rsidR="008D602F" w:rsidRPr="008D602F" w:rsidRDefault="003A5CBB" w:rsidP="008D602F">
      <w:pPr>
        <w:spacing w:after="0" w:line="240" w:lineRule="auto"/>
        <w:ind w:right="48"/>
        <w:jc w:val="both"/>
        <w:textAlignment w:val="baseline"/>
        <w:rPr>
          <w:rFonts w:ascii="Arial" w:eastAsia="Times New Roman" w:hAnsi="Arial" w:cs="Arial"/>
          <w:bCs/>
          <w:color w:val="000000"/>
          <w:sz w:val="24"/>
          <w:szCs w:val="24"/>
          <w:highlight w:val="yellow"/>
          <w:lang w:eastAsia="es-CO"/>
        </w:rPr>
      </w:pPr>
      <w:r>
        <w:rPr>
          <w:rFonts w:ascii="Arial" w:eastAsia="Arial" w:hAnsi="Arial" w:cs="Arial"/>
          <w:b/>
          <w:sz w:val="24"/>
          <w:szCs w:val="24"/>
        </w:rPr>
        <w:t>Artículo 11</w:t>
      </w:r>
      <w:r w:rsidR="008D602F" w:rsidRPr="008D602F">
        <w:rPr>
          <w:rFonts w:ascii="Arial" w:eastAsia="Arial" w:hAnsi="Arial" w:cs="Arial"/>
          <w:b/>
          <w:sz w:val="24"/>
          <w:szCs w:val="24"/>
        </w:rPr>
        <w:t>. Vigencia.</w:t>
      </w:r>
      <w:r w:rsidR="008D602F" w:rsidRPr="008D602F">
        <w:rPr>
          <w:rFonts w:ascii="Arial" w:eastAsia="Arial" w:hAnsi="Arial" w:cs="Arial"/>
          <w:sz w:val="24"/>
          <w:szCs w:val="24"/>
        </w:rPr>
        <w:t xml:space="preserve"> La presente ley rige a partir de su promulgación y deroga todas las disposiciones que le sean contrarias.</w:t>
      </w:r>
    </w:p>
    <w:p w:rsidR="008D602F" w:rsidRPr="008D602F" w:rsidRDefault="008D602F" w:rsidP="008D602F">
      <w:pPr>
        <w:tabs>
          <w:tab w:val="left" w:pos="8505"/>
        </w:tabs>
        <w:spacing w:after="0" w:line="240" w:lineRule="auto"/>
        <w:ind w:left="709" w:right="49" w:hanging="425"/>
        <w:jc w:val="both"/>
        <w:textAlignment w:val="baseline"/>
        <w:rPr>
          <w:rFonts w:ascii="Arial" w:eastAsia="Times New Roman" w:hAnsi="Arial" w:cs="Arial"/>
          <w:bCs/>
          <w:color w:val="000000"/>
          <w:sz w:val="24"/>
          <w:szCs w:val="24"/>
          <w:highlight w:val="yellow"/>
          <w:lang w:eastAsia="es-CO"/>
        </w:rPr>
      </w:pPr>
    </w:p>
    <w:p w:rsidR="008D602F" w:rsidRPr="008D602F" w:rsidRDefault="008D602F" w:rsidP="008D602F">
      <w:pPr>
        <w:tabs>
          <w:tab w:val="left" w:pos="8505"/>
        </w:tabs>
        <w:spacing w:after="0" w:line="240" w:lineRule="auto"/>
        <w:ind w:left="709" w:right="49" w:hanging="425"/>
        <w:jc w:val="both"/>
        <w:textAlignment w:val="baseline"/>
        <w:rPr>
          <w:rFonts w:ascii="Arial" w:eastAsia="Times New Roman" w:hAnsi="Arial" w:cs="Arial"/>
          <w:bCs/>
          <w:color w:val="000000"/>
          <w:sz w:val="24"/>
          <w:szCs w:val="24"/>
          <w:highlight w:val="yellow"/>
          <w:lang w:eastAsia="es-CO"/>
        </w:rPr>
      </w:pPr>
    </w:p>
    <w:p w:rsidR="00D25E1A" w:rsidRPr="008D602F" w:rsidRDefault="00D25E1A" w:rsidP="00BF6F6B">
      <w:pPr>
        <w:spacing w:after="0" w:line="240" w:lineRule="auto"/>
        <w:jc w:val="center"/>
        <w:rPr>
          <w:rFonts w:ascii="Arial" w:hAnsi="Arial" w:cs="Arial"/>
          <w:b/>
          <w:sz w:val="24"/>
          <w:szCs w:val="24"/>
          <w:lang w:bidi="es-CO"/>
        </w:rPr>
      </w:pPr>
    </w:p>
    <w:p w:rsidR="00C7658D" w:rsidRPr="008D602F" w:rsidRDefault="00C7658D" w:rsidP="00C7658D">
      <w:pPr>
        <w:tabs>
          <w:tab w:val="left" w:pos="4820"/>
        </w:tabs>
        <w:spacing w:after="0" w:line="240" w:lineRule="auto"/>
        <w:jc w:val="both"/>
        <w:rPr>
          <w:rFonts w:ascii="Arial" w:eastAsia="Century Gothic" w:hAnsi="Arial" w:cs="Arial"/>
          <w:sz w:val="24"/>
          <w:szCs w:val="24"/>
          <w:highlight w:val="white"/>
        </w:rPr>
      </w:pPr>
      <w:r w:rsidRPr="008D602F">
        <w:rPr>
          <w:rFonts w:ascii="Arial" w:eastAsia="Century Gothic" w:hAnsi="Arial" w:cs="Arial"/>
          <w:sz w:val="24"/>
          <w:szCs w:val="24"/>
          <w:highlight w:val="white"/>
        </w:rPr>
        <w:t xml:space="preserve">En los anteriores términos fue aprobado </w:t>
      </w:r>
      <w:r w:rsidR="00D06595" w:rsidRPr="008D602F">
        <w:rPr>
          <w:rFonts w:ascii="Arial" w:eastAsia="Century Gothic" w:hAnsi="Arial" w:cs="Arial"/>
          <w:sz w:val="24"/>
          <w:szCs w:val="24"/>
          <w:highlight w:val="white"/>
        </w:rPr>
        <w:t>co</w:t>
      </w:r>
      <w:r w:rsidRPr="008D602F">
        <w:rPr>
          <w:rFonts w:ascii="Arial" w:eastAsia="Century Gothic" w:hAnsi="Arial" w:cs="Arial"/>
          <w:sz w:val="24"/>
          <w:szCs w:val="24"/>
          <w:highlight w:val="white"/>
        </w:rPr>
        <w:t>n modificaciones en primer debate el presente Proyecto de Ley</w:t>
      </w:r>
      <w:r w:rsidR="00FC5293">
        <w:rPr>
          <w:rFonts w:ascii="Arial" w:eastAsia="Century Gothic" w:hAnsi="Arial" w:cs="Arial"/>
          <w:sz w:val="24"/>
          <w:szCs w:val="24"/>
          <w:highlight w:val="white"/>
        </w:rPr>
        <w:t xml:space="preserve"> Orgánica</w:t>
      </w:r>
      <w:r w:rsidRPr="008D602F">
        <w:rPr>
          <w:rFonts w:ascii="Arial" w:eastAsia="Century Gothic" w:hAnsi="Arial" w:cs="Arial"/>
          <w:sz w:val="24"/>
          <w:szCs w:val="24"/>
          <w:highlight w:val="white"/>
        </w:rPr>
        <w:t xml:space="preserve">, según consta en el Acta No. </w:t>
      </w:r>
      <w:r w:rsidR="00FC5293">
        <w:rPr>
          <w:rFonts w:ascii="Arial" w:eastAsia="Century Gothic" w:hAnsi="Arial" w:cs="Arial"/>
          <w:sz w:val="24"/>
          <w:szCs w:val="24"/>
          <w:highlight w:val="white"/>
        </w:rPr>
        <w:t>31 de sesión del 25</w:t>
      </w:r>
      <w:r w:rsidRPr="008D602F">
        <w:rPr>
          <w:rFonts w:ascii="Arial" w:eastAsia="Century Gothic" w:hAnsi="Arial" w:cs="Arial"/>
          <w:sz w:val="24"/>
          <w:szCs w:val="24"/>
          <w:highlight w:val="white"/>
        </w:rPr>
        <w:t xml:space="preserve"> de </w:t>
      </w:r>
      <w:r w:rsidR="008C5463" w:rsidRPr="008D602F">
        <w:rPr>
          <w:rFonts w:ascii="Arial" w:eastAsia="Century Gothic" w:hAnsi="Arial" w:cs="Arial"/>
          <w:sz w:val="24"/>
          <w:szCs w:val="24"/>
          <w:highlight w:val="white"/>
        </w:rPr>
        <w:t xml:space="preserve">febrero </w:t>
      </w:r>
      <w:r w:rsidRPr="008D602F">
        <w:rPr>
          <w:rFonts w:ascii="Arial" w:eastAsia="Century Gothic" w:hAnsi="Arial" w:cs="Arial"/>
          <w:sz w:val="24"/>
          <w:szCs w:val="24"/>
          <w:highlight w:val="white"/>
        </w:rPr>
        <w:t>de 202</w:t>
      </w:r>
      <w:r w:rsidR="008C5463" w:rsidRPr="008D602F">
        <w:rPr>
          <w:rFonts w:ascii="Arial" w:eastAsia="Century Gothic" w:hAnsi="Arial" w:cs="Arial"/>
          <w:sz w:val="24"/>
          <w:szCs w:val="24"/>
          <w:highlight w:val="white"/>
        </w:rPr>
        <w:t>5</w:t>
      </w:r>
      <w:r w:rsidRPr="008D602F">
        <w:rPr>
          <w:rFonts w:ascii="Arial" w:eastAsia="Century Gothic" w:hAnsi="Arial" w:cs="Arial"/>
          <w:sz w:val="24"/>
          <w:szCs w:val="24"/>
          <w:highlight w:val="white"/>
        </w:rPr>
        <w:t>. Así mismo fue anunciado entre otras fechas el día 1</w:t>
      </w:r>
      <w:r w:rsidR="00FC5293">
        <w:rPr>
          <w:rFonts w:ascii="Arial" w:eastAsia="Century Gothic" w:hAnsi="Arial" w:cs="Arial"/>
          <w:sz w:val="24"/>
          <w:szCs w:val="24"/>
          <w:highlight w:val="white"/>
        </w:rPr>
        <w:t>9</w:t>
      </w:r>
      <w:r w:rsidRPr="008D602F">
        <w:rPr>
          <w:rFonts w:ascii="Arial" w:eastAsia="Century Gothic" w:hAnsi="Arial" w:cs="Arial"/>
          <w:sz w:val="24"/>
          <w:szCs w:val="24"/>
          <w:highlight w:val="white"/>
        </w:rPr>
        <w:t xml:space="preserve"> de </w:t>
      </w:r>
      <w:r w:rsidR="008C5463" w:rsidRPr="008D602F">
        <w:rPr>
          <w:rFonts w:ascii="Arial" w:eastAsia="Century Gothic" w:hAnsi="Arial" w:cs="Arial"/>
          <w:sz w:val="24"/>
          <w:szCs w:val="24"/>
          <w:highlight w:val="white"/>
        </w:rPr>
        <w:t xml:space="preserve">febrero </w:t>
      </w:r>
      <w:r w:rsidRPr="008D602F">
        <w:rPr>
          <w:rFonts w:ascii="Arial" w:eastAsia="Century Gothic" w:hAnsi="Arial" w:cs="Arial"/>
          <w:sz w:val="24"/>
          <w:szCs w:val="24"/>
          <w:highlight w:val="white"/>
        </w:rPr>
        <w:t>de 202</w:t>
      </w:r>
      <w:r w:rsidR="008C5463" w:rsidRPr="008D602F">
        <w:rPr>
          <w:rFonts w:ascii="Arial" w:eastAsia="Century Gothic" w:hAnsi="Arial" w:cs="Arial"/>
          <w:sz w:val="24"/>
          <w:szCs w:val="24"/>
          <w:highlight w:val="white"/>
        </w:rPr>
        <w:t>5</w:t>
      </w:r>
      <w:r w:rsidRPr="008D602F">
        <w:rPr>
          <w:rFonts w:ascii="Arial" w:eastAsia="Century Gothic" w:hAnsi="Arial" w:cs="Arial"/>
          <w:sz w:val="24"/>
          <w:szCs w:val="24"/>
          <w:highlight w:val="white"/>
        </w:rPr>
        <w:t xml:space="preserve">, según consta en el Acta </w:t>
      </w:r>
      <w:r w:rsidR="00FC5293">
        <w:rPr>
          <w:rFonts w:ascii="Arial" w:eastAsia="Century Gothic" w:hAnsi="Arial" w:cs="Arial"/>
          <w:sz w:val="24"/>
          <w:szCs w:val="24"/>
          <w:highlight w:val="white"/>
        </w:rPr>
        <w:t>30</w:t>
      </w:r>
      <w:r w:rsidRPr="008D602F">
        <w:rPr>
          <w:rFonts w:ascii="Arial" w:eastAsia="Century Gothic" w:hAnsi="Arial" w:cs="Arial"/>
          <w:sz w:val="24"/>
          <w:szCs w:val="24"/>
          <w:highlight w:val="white"/>
        </w:rPr>
        <w:t xml:space="preserve"> de Sesión de esa misma fecha.</w:t>
      </w:r>
    </w:p>
    <w:p w:rsidR="00E90D44" w:rsidRPr="008D602F" w:rsidRDefault="00E90D44" w:rsidP="00C7658D">
      <w:pPr>
        <w:tabs>
          <w:tab w:val="left" w:pos="4678"/>
          <w:tab w:val="left" w:pos="5103"/>
        </w:tabs>
        <w:spacing w:after="0" w:line="240" w:lineRule="auto"/>
        <w:rPr>
          <w:rFonts w:ascii="Arial" w:eastAsia="Century Gothic" w:hAnsi="Arial" w:cs="Arial"/>
          <w:b/>
          <w:sz w:val="24"/>
          <w:szCs w:val="24"/>
          <w:highlight w:val="white"/>
        </w:rPr>
      </w:pPr>
    </w:p>
    <w:p w:rsidR="008C5463" w:rsidRDefault="008C5463" w:rsidP="00C7658D">
      <w:pPr>
        <w:tabs>
          <w:tab w:val="left" w:pos="4678"/>
          <w:tab w:val="left" w:pos="5103"/>
        </w:tabs>
        <w:spacing w:after="0" w:line="240" w:lineRule="auto"/>
        <w:rPr>
          <w:rFonts w:ascii="Arial" w:eastAsia="Century Gothic" w:hAnsi="Arial" w:cs="Arial"/>
          <w:b/>
          <w:sz w:val="24"/>
          <w:szCs w:val="24"/>
          <w:highlight w:val="white"/>
        </w:rPr>
      </w:pPr>
    </w:p>
    <w:p w:rsidR="005D72A9" w:rsidRPr="008D602F" w:rsidRDefault="005D72A9" w:rsidP="00C7658D">
      <w:pPr>
        <w:tabs>
          <w:tab w:val="left" w:pos="4678"/>
          <w:tab w:val="left" w:pos="5103"/>
        </w:tabs>
        <w:spacing w:after="0" w:line="240" w:lineRule="auto"/>
        <w:rPr>
          <w:rFonts w:ascii="Arial" w:eastAsia="Century Gothic" w:hAnsi="Arial" w:cs="Arial"/>
          <w:b/>
          <w:sz w:val="24"/>
          <w:szCs w:val="24"/>
          <w:highlight w:val="white"/>
        </w:rPr>
      </w:pPr>
    </w:p>
    <w:p w:rsidR="00F418EE" w:rsidRPr="008D602F" w:rsidRDefault="00F418EE" w:rsidP="00C7658D">
      <w:pPr>
        <w:tabs>
          <w:tab w:val="left" w:pos="4678"/>
          <w:tab w:val="left" w:pos="5103"/>
        </w:tabs>
        <w:spacing w:after="0" w:line="240" w:lineRule="auto"/>
        <w:rPr>
          <w:rFonts w:ascii="Arial" w:eastAsia="Century Gothic" w:hAnsi="Arial" w:cs="Arial"/>
          <w:b/>
          <w:sz w:val="24"/>
          <w:szCs w:val="24"/>
          <w:highlight w:val="white"/>
        </w:rPr>
      </w:pPr>
    </w:p>
    <w:p w:rsidR="00C7658D" w:rsidRPr="008D602F" w:rsidRDefault="00FC5293" w:rsidP="00C7658D">
      <w:pPr>
        <w:tabs>
          <w:tab w:val="left" w:pos="4678"/>
          <w:tab w:val="left" w:pos="5103"/>
        </w:tabs>
        <w:spacing w:after="0" w:line="240" w:lineRule="auto"/>
        <w:rPr>
          <w:rFonts w:ascii="Arial" w:eastAsia="Century Gothic" w:hAnsi="Arial" w:cs="Arial"/>
          <w:b/>
          <w:sz w:val="24"/>
          <w:szCs w:val="24"/>
          <w:highlight w:val="white"/>
        </w:rPr>
      </w:pPr>
      <w:r>
        <w:rPr>
          <w:rFonts w:ascii="Arial" w:eastAsia="Century Gothic" w:hAnsi="Arial" w:cs="Arial"/>
          <w:b/>
          <w:sz w:val="24"/>
          <w:szCs w:val="24"/>
          <w:highlight w:val="white"/>
        </w:rPr>
        <w:t>JORGE ELIECER TAMAYO MARULANDA</w:t>
      </w:r>
      <w:r>
        <w:rPr>
          <w:rFonts w:ascii="Arial" w:eastAsia="Century Gothic" w:hAnsi="Arial" w:cs="Arial"/>
          <w:b/>
          <w:sz w:val="24"/>
          <w:szCs w:val="24"/>
          <w:highlight w:val="white"/>
        </w:rPr>
        <w:tab/>
      </w:r>
      <w:r w:rsidR="00C7658D" w:rsidRPr="008D602F">
        <w:rPr>
          <w:rFonts w:ascii="Arial" w:eastAsia="Century Gothic" w:hAnsi="Arial" w:cs="Arial"/>
          <w:b/>
          <w:sz w:val="24"/>
          <w:szCs w:val="24"/>
          <w:highlight w:val="white"/>
        </w:rPr>
        <w:t>ANA PAOLA GARCÍA SOTO</w:t>
      </w:r>
    </w:p>
    <w:p w:rsidR="00C7658D" w:rsidRPr="008D602F" w:rsidRDefault="00C7658D" w:rsidP="00C7658D">
      <w:pPr>
        <w:tabs>
          <w:tab w:val="left" w:pos="4678"/>
          <w:tab w:val="left" w:pos="5103"/>
        </w:tabs>
        <w:spacing w:after="0" w:line="240" w:lineRule="auto"/>
        <w:rPr>
          <w:rFonts w:ascii="Arial" w:eastAsia="Century Gothic" w:hAnsi="Arial" w:cs="Arial"/>
          <w:sz w:val="24"/>
          <w:szCs w:val="24"/>
          <w:highlight w:val="white"/>
        </w:rPr>
      </w:pPr>
      <w:r w:rsidRPr="008D602F">
        <w:rPr>
          <w:rFonts w:ascii="Arial" w:eastAsia="Century Gothic" w:hAnsi="Arial" w:cs="Arial"/>
          <w:sz w:val="24"/>
          <w:szCs w:val="24"/>
          <w:highlight w:val="white"/>
        </w:rPr>
        <w:t>Ponente Único</w:t>
      </w:r>
      <w:r w:rsidRPr="008D602F">
        <w:rPr>
          <w:rFonts w:ascii="Arial" w:eastAsia="Century Gothic" w:hAnsi="Arial" w:cs="Arial"/>
          <w:sz w:val="24"/>
          <w:szCs w:val="24"/>
          <w:highlight w:val="white"/>
        </w:rPr>
        <w:tab/>
      </w:r>
      <w:r w:rsidRPr="008D602F">
        <w:rPr>
          <w:rFonts w:ascii="Arial" w:eastAsia="Century Gothic" w:hAnsi="Arial" w:cs="Arial"/>
          <w:sz w:val="24"/>
          <w:szCs w:val="24"/>
          <w:highlight w:val="white"/>
        </w:rPr>
        <w:tab/>
        <w:t xml:space="preserve">Presidenta </w:t>
      </w:r>
    </w:p>
    <w:p w:rsidR="00C7658D" w:rsidRPr="008D602F" w:rsidRDefault="00C7658D" w:rsidP="00C7658D">
      <w:pPr>
        <w:tabs>
          <w:tab w:val="left" w:pos="4820"/>
          <w:tab w:val="left" w:pos="5103"/>
        </w:tabs>
        <w:spacing w:after="0" w:line="240" w:lineRule="auto"/>
        <w:jc w:val="center"/>
        <w:rPr>
          <w:rFonts w:ascii="Arial" w:eastAsia="Century Gothic" w:hAnsi="Arial" w:cs="Arial"/>
          <w:sz w:val="24"/>
          <w:szCs w:val="24"/>
          <w:highlight w:val="white"/>
        </w:rPr>
      </w:pPr>
    </w:p>
    <w:p w:rsidR="00F418EE" w:rsidRDefault="00F418EE" w:rsidP="00C7658D">
      <w:pPr>
        <w:tabs>
          <w:tab w:val="left" w:pos="4820"/>
          <w:tab w:val="left" w:pos="5103"/>
        </w:tabs>
        <w:spacing w:after="0" w:line="240" w:lineRule="auto"/>
        <w:jc w:val="center"/>
        <w:rPr>
          <w:rFonts w:ascii="Arial" w:eastAsia="Century Gothic" w:hAnsi="Arial" w:cs="Arial"/>
          <w:sz w:val="24"/>
          <w:szCs w:val="24"/>
          <w:highlight w:val="white"/>
        </w:rPr>
      </w:pPr>
    </w:p>
    <w:p w:rsidR="005D72A9" w:rsidRPr="008D602F" w:rsidRDefault="005D72A9" w:rsidP="00C7658D">
      <w:pPr>
        <w:tabs>
          <w:tab w:val="left" w:pos="4820"/>
          <w:tab w:val="left" w:pos="5103"/>
        </w:tabs>
        <w:spacing w:after="0" w:line="240" w:lineRule="auto"/>
        <w:jc w:val="center"/>
        <w:rPr>
          <w:rFonts w:ascii="Arial" w:eastAsia="Century Gothic" w:hAnsi="Arial" w:cs="Arial"/>
          <w:sz w:val="24"/>
          <w:szCs w:val="24"/>
          <w:highlight w:val="white"/>
        </w:rPr>
      </w:pPr>
      <w:bookmarkStart w:id="0" w:name="_GoBack"/>
      <w:bookmarkEnd w:id="0"/>
    </w:p>
    <w:p w:rsidR="00F418EE" w:rsidRPr="008D602F" w:rsidRDefault="00F418EE" w:rsidP="00C7658D">
      <w:pPr>
        <w:tabs>
          <w:tab w:val="left" w:pos="4820"/>
          <w:tab w:val="left" w:pos="5103"/>
        </w:tabs>
        <w:spacing w:after="0" w:line="240" w:lineRule="auto"/>
        <w:jc w:val="center"/>
        <w:rPr>
          <w:rFonts w:ascii="Arial" w:eastAsia="Century Gothic" w:hAnsi="Arial" w:cs="Arial"/>
          <w:sz w:val="24"/>
          <w:szCs w:val="24"/>
          <w:highlight w:val="white"/>
        </w:rPr>
      </w:pPr>
    </w:p>
    <w:p w:rsidR="00C7658D" w:rsidRPr="008D602F" w:rsidRDefault="00C7658D" w:rsidP="00C7658D">
      <w:pPr>
        <w:tabs>
          <w:tab w:val="left" w:pos="4678"/>
          <w:tab w:val="left" w:pos="5103"/>
        </w:tabs>
        <w:spacing w:after="0" w:line="240" w:lineRule="auto"/>
        <w:ind w:left="426"/>
        <w:rPr>
          <w:rFonts w:ascii="Arial" w:eastAsia="Century Gothic" w:hAnsi="Arial" w:cs="Arial"/>
          <w:b/>
          <w:sz w:val="24"/>
          <w:szCs w:val="24"/>
        </w:rPr>
      </w:pPr>
      <w:r w:rsidRPr="008D602F">
        <w:rPr>
          <w:rFonts w:ascii="Arial" w:eastAsia="Century Gothic" w:hAnsi="Arial" w:cs="Arial"/>
          <w:b/>
          <w:sz w:val="24"/>
          <w:szCs w:val="24"/>
        </w:rPr>
        <w:t xml:space="preserve">                          AMPARO YANETH CALDERON PERDOMO</w:t>
      </w:r>
    </w:p>
    <w:p w:rsidR="008C485F" w:rsidRPr="008D602F" w:rsidRDefault="00C7658D" w:rsidP="00F418EE">
      <w:pPr>
        <w:tabs>
          <w:tab w:val="left" w:pos="4678"/>
          <w:tab w:val="left" w:pos="5103"/>
        </w:tabs>
        <w:spacing w:after="0" w:line="240" w:lineRule="auto"/>
        <w:ind w:left="426"/>
        <w:rPr>
          <w:rFonts w:ascii="Arial" w:eastAsia="Arial Narrow" w:hAnsi="Arial" w:cs="Arial"/>
          <w:color w:val="000000"/>
          <w:sz w:val="24"/>
          <w:szCs w:val="24"/>
        </w:rPr>
      </w:pPr>
      <w:r w:rsidRPr="008D602F">
        <w:rPr>
          <w:rFonts w:ascii="Arial" w:eastAsia="Century Gothic" w:hAnsi="Arial" w:cs="Arial"/>
          <w:sz w:val="24"/>
          <w:szCs w:val="24"/>
          <w:highlight w:val="white"/>
        </w:rPr>
        <w:t xml:space="preserve">                                                    Secretaria</w:t>
      </w:r>
    </w:p>
    <w:sectPr w:rsidR="008C485F" w:rsidRPr="008D602F"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0E" w:rsidRDefault="00C3000E" w:rsidP="002B77F9">
      <w:pPr>
        <w:spacing w:after="0" w:line="240" w:lineRule="auto"/>
      </w:pPr>
      <w:r>
        <w:separator/>
      </w:r>
    </w:p>
  </w:endnote>
  <w:endnote w:type="continuationSeparator" w:id="0">
    <w:p w:rsidR="00C3000E" w:rsidRDefault="00C3000E"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Content>
      <w:p w:rsidR="00D33605" w:rsidRPr="00F31B05" w:rsidRDefault="00D33605"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D33605" w:rsidRPr="00CA7BFC" w:rsidRDefault="00D33605"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D33605" w:rsidRDefault="00D33605"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0E" w:rsidRDefault="00C3000E" w:rsidP="002B77F9">
      <w:pPr>
        <w:spacing w:after="0" w:line="240" w:lineRule="auto"/>
      </w:pPr>
      <w:r>
        <w:separator/>
      </w:r>
    </w:p>
  </w:footnote>
  <w:footnote w:type="continuationSeparator" w:id="0">
    <w:p w:rsidR="00C3000E" w:rsidRDefault="00C3000E"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05" w:rsidRDefault="00D33605" w:rsidP="00C72FDB">
    <w:pPr>
      <w:pStyle w:val="Encabezado"/>
      <w:jc w:val="center"/>
    </w:pPr>
    <w:sdt>
      <w:sdtPr>
        <w:id w:val="1036773030"/>
        <w:docPartObj>
          <w:docPartGallery w:val="Page Numbers (Margins)"/>
          <w:docPartUnique/>
        </w:docPartObj>
      </w:sdtPr>
      <w:sdtContent>
        <w:r>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05" w:rsidRDefault="00D33605">
                              <w:pPr>
                                <w:pBdr>
                                  <w:bottom w:val="single" w:sz="4" w:space="1" w:color="auto"/>
                                </w:pBdr>
                              </w:pPr>
                              <w:r>
                                <w:fldChar w:fldCharType="begin"/>
                              </w:r>
                              <w:r>
                                <w:instrText>PAGE   \* MERGEFORMAT</w:instrText>
                              </w:r>
                              <w:r>
                                <w:fldChar w:fldCharType="separate"/>
                              </w:r>
                              <w:r w:rsidR="005D72A9" w:rsidRPr="005D72A9">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D33605" w:rsidRDefault="00D33605">
                        <w:pPr>
                          <w:pBdr>
                            <w:bottom w:val="single" w:sz="4" w:space="1" w:color="auto"/>
                          </w:pBdr>
                        </w:pPr>
                        <w:r>
                          <w:fldChar w:fldCharType="begin"/>
                        </w:r>
                        <w:r>
                          <w:instrText>PAGE   \* MERGEFORMAT</w:instrText>
                        </w:r>
                        <w:r>
                          <w:fldChar w:fldCharType="separate"/>
                        </w:r>
                        <w:r w:rsidR="005D72A9" w:rsidRPr="005D72A9">
                          <w:rPr>
                            <w:noProof/>
                            <w:lang w:val="es-ES"/>
                          </w:rPr>
                          <w:t>6</w:t>
                        </w:r>
                        <w:r>
                          <w:fldChar w:fldCharType="end"/>
                        </w:r>
                      </w:p>
                    </w:txbxContent>
                  </v:textbox>
                  <w10:wrap anchorx="margin" anchory="margin"/>
                </v:rect>
              </w:pict>
            </mc:Fallback>
          </mc:AlternateContent>
        </w:r>
      </w:sdtContent>
    </w:sdt>
    <w:r>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D33605" w:rsidRDefault="00D336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4D75B4"/>
    <w:multiLevelType w:val="multilevel"/>
    <w:tmpl w:val="73760742"/>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70BAF"/>
    <w:multiLevelType w:val="hybridMultilevel"/>
    <w:tmpl w:val="A4AA82EC"/>
    <w:lvl w:ilvl="0" w:tplc="0374C610">
      <w:start w:val="1"/>
      <w:numFmt w:val="decimal"/>
      <w:lvlText w:val="%1."/>
      <w:lvlJc w:val="left"/>
      <w:pPr>
        <w:ind w:left="1068"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4"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9"/>
  </w:num>
  <w:num w:numId="3">
    <w:abstractNumId w:val="12"/>
  </w:num>
  <w:num w:numId="4">
    <w:abstractNumId w:val="1"/>
  </w:num>
  <w:num w:numId="5">
    <w:abstractNumId w:val="2"/>
  </w:num>
  <w:num w:numId="6">
    <w:abstractNumId w:val="8"/>
  </w:num>
  <w:num w:numId="7">
    <w:abstractNumId w:val="0"/>
  </w:num>
  <w:num w:numId="8">
    <w:abstractNumId w:val="17"/>
  </w:num>
  <w:num w:numId="9">
    <w:abstractNumId w:val="10"/>
  </w:num>
  <w:num w:numId="10">
    <w:abstractNumId w:val="13"/>
  </w:num>
  <w:num w:numId="11">
    <w:abstractNumId w:val="26"/>
  </w:num>
  <w:num w:numId="12">
    <w:abstractNumId w:val="20"/>
  </w:num>
  <w:num w:numId="13">
    <w:abstractNumId w:val="25"/>
  </w:num>
  <w:num w:numId="14">
    <w:abstractNumId w:val="18"/>
  </w:num>
  <w:num w:numId="15">
    <w:abstractNumId w:val="16"/>
  </w:num>
  <w:num w:numId="16">
    <w:abstractNumId w:val="22"/>
  </w:num>
  <w:num w:numId="17">
    <w:abstractNumId w:val="15"/>
  </w:num>
  <w:num w:numId="18">
    <w:abstractNumId w:val="3"/>
  </w:num>
  <w:num w:numId="19">
    <w:abstractNumId w:val="6"/>
  </w:num>
  <w:num w:numId="20">
    <w:abstractNumId w:val="23"/>
  </w:num>
  <w:num w:numId="21">
    <w:abstractNumId w:val="21"/>
  </w:num>
  <w:num w:numId="22">
    <w:abstractNumId w:val="19"/>
  </w:num>
  <w:num w:numId="23">
    <w:abstractNumId w:val="14"/>
  </w:num>
  <w:num w:numId="24">
    <w:abstractNumId w:val="24"/>
  </w:num>
  <w:num w:numId="25">
    <w:abstractNumId w:val="11"/>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37B20"/>
    <w:rsid w:val="00060965"/>
    <w:rsid w:val="00071BE2"/>
    <w:rsid w:val="00072389"/>
    <w:rsid w:val="000B2703"/>
    <w:rsid w:val="000B431C"/>
    <w:rsid w:val="001066C3"/>
    <w:rsid w:val="0019687F"/>
    <w:rsid w:val="001A730E"/>
    <w:rsid w:val="001B59F5"/>
    <w:rsid w:val="001C02DA"/>
    <w:rsid w:val="001D46E7"/>
    <w:rsid w:val="001F1108"/>
    <w:rsid w:val="001F4B8D"/>
    <w:rsid w:val="00205249"/>
    <w:rsid w:val="002227A1"/>
    <w:rsid w:val="00234747"/>
    <w:rsid w:val="00234FE5"/>
    <w:rsid w:val="002502B4"/>
    <w:rsid w:val="00255D5C"/>
    <w:rsid w:val="00260D6F"/>
    <w:rsid w:val="002743DF"/>
    <w:rsid w:val="00286D4E"/>
    <w:rsid w:val="002A00E2"/>
    <w:rsid w:val="002A3EA0"/>
    <w:rsid w:val="002A7CF1"/>
    <w:rsid w:val="002B541B"/>
    <w:rsid w:val="002B6AF6"/>
    <w:rsid w:val="002B77F9"/>
    <w:rsid w:val="002D7DBF"/>
    <w:rsid w:val="002E25CA"/>
    <w:rsid w:val="002F02B3"/>
    <w:rsid w:val="002F539C"/>
    <w:rsid w:val="003123C0"/>
    <w:rsid w:val="00321326"/>
    <w:rsid w:val="00335045"/>
    <w:rsid w:val="00342B29"/>
    <w:rsid w:val="00355892"/>
    <w:rsid w:val="003604D0"/>
    <w:rsid w:val="00376F05"/>
    <w:rsid w:val="003873C2"/>
    <w:rsid w:val="00387BD8"/>
    <w:rsid w:val="00393CA3"/>
    <w:rsid w:val="00394EAC"/>
    <w:rsid w:val="003A5CBB"/>
    <w:rsid w:val="003B0401"/>
    <w:rsid w:val="003B6004"/>
    <w:rsid w:val="003C4239"/>
    <w:rsid w:val="003C754E"/>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2B55"/>
    <w:rsid w:val="005A2CA1"/>
    <w:rsid w:val="005B4CE4"/>
    <w:rsid w:val="005C604F"/>
    <w:rsid w:val="005C77D7"/>
    <w:rsid w:val="005D4583"/>
    <w:rsid w:val="005D4CF6"/>
    <w:rsid w:val="005D72A9"/>
    <w:rsid w:val="005E17D9"/>
    <w:rsid w:val="00605B5E"/>
    <w:rsid w:val="00615662"/>
    <w:rsid w:val="006263B1"/>
    <w:rsid w:val="00651F09"/>
    <w:rsid w:val="00657E26"/>
    <w:rsid w:val="00666067"/>
    <w:rsid w:val="006842AA"/>
    <w:rsid w:val="006A6080"/>
    <w:rsid w:val="006C2025"/>
    <w:rsid w:val="006F5535"/>
    <w:rsid w:val="007118F9"/>
    <w:rsid w:val="00741F4B"/>
    <w:rsid w:val="007523F7"/>
    <w:rsid w:val="00767102"/>
    <w:rsid w:val="00770A1E"/>
    <w:rsid w:val="00784634"/>
    <w:rsid w:val="00791199"/>
    <w:rsid w:val="007A27BF"/>
    <w:rsid w:val="007A64EA"/>
    <w:rsid w:val="007C1176"/>
    <w:rsid w:val="007C791A"/>
    <w:rsid w:val="007D2B23"/>
    <w:rsid w:val="007F02A1"/>
    <w:rsid w:val="0081409F"/>
    <w:rsid w:val="00820746"/>
    <w:rsid w:val="00820AC5"/>
    <w:rsid w:val="008214EF"/>
    <w:rsid w:val="0083563E"/>
    <w:rsid w:val="008356FB"/>
    <w:rsid w:val="00836D1A"/>
    <w:rsid w:val="00864666"/>
    <w:rsid w:val="00864E81"/>
    <w:rsid w:val="008948A9"/>
    <w:rsid w:val="008C0270"/>
    <w:rsid w:val="008C485F"/>
    <w:rsid w:val="008C4F3D"/>
    <w:rsid w:val="008C5463"/>
    <w:rsid w:val="008C5C63"/>
    <w:rsid w:val="008D5251"/>
    <w:rsid w:val="008D602F"/>
    <w:rsid w:val="008D78C3"/>
    <w:rsid w:val="008F3182"/>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67AC"/>
    <w:rsid w:val="009C12A5"/>
    <w:rsid w:val="009F5598"/>
    <w:rsid w:val="00A25E23"/>
    <w:rsid w:val="00A43CC7"/>
    <w:rsid w:val="00A45EAE"/>
    <w:rsid w:val="00A46D79"/>
    <w:rsid w:val="00A75B7B"/>
    <w:rsid w:val="00A75CDA"/>
    <w:rsid w:val="00A872C8"/>
    <w:rsid w:val="00A952CD"/>
    <w:rsid w:val="00A95D13"/>
    <w:rsid w:val="00AB14CD"/>
    <w:rsid w:val="00AD3B2D"/>
    <w:rsid w:val="00AE692D"/>
    <w:rsid w:val="00AF36DE"/>
    <w:rsid w:val="00AF7024"/>
    <w:rsid w:val="00AF764F"/>
    <w:rsid w:val="00B01CAB"/>
    <w:rsid w:val="00B17EFD"/>
    <w:rsid w:val="00B445A7"/>
    <w:rsid w:val="00B45F28"/>
    <w:rsid w:val="00B60DFC"/>
    <w:rsid w:val="00BB52F2"/>
    <w:rsid w:val="00BC47DE"/>
    <w:rsid w:val="00BD4141"/>
    <w:rsid w:val="00BD5A9F"/>
    <w:rsid w:val="00BF6F6B"/>
    <w:rsid w:val="00C0765C"/>
    <w:rsid w:val="00C3000E"/>
    <w:rsid w:val="00C41881"/>
    <w:rsid w:val="00C421C4"/>
    <w:rsid w:val="00C5586A"/>
    <w:rsid w:val="00C72FDB"/>
    <w:rsid w:val="00C74091"/>
    <w:rsid w:val="00C7658D"/>
    <w:rsid w:val="00C81DC9"/>
    <w:rsid w:val="00C90D70"/>
    <w:rsid w:val="00C91D4B"/>
    <w:rsid w:val="00CA1400"/>
    <w:rsid w:val="00CF4523"/>
    <w:rsid w:val="00CF6F6C"/>
    <w:rsid w:val="00D012A0"/>
    <w:rsid w:val="00D06595"/>
    <w:rsid w:val="00D25E1A"/>
    <w:rsid w:val="00D33605"/>
    <w:rsid w:val="00D33DBE"/>
    <w:rsid w:val="00D365ED"/>
    <w:rsid w:val="00D42340"/>
    <w:rsid w:val="00D87E48"/>
    <w:rsid w:val="00D911EB"/>
    <w:rsid w:val="00DB30E5"/>
    <w:rsid w:val="00DC15B5"/>
    <w:rsid w:val="00DC757E"/>
    <w:rsid w:val="00DE5B04"/>
    <w:rsid w:val="00DF01CA"/>
    <w:rsid w:val="00DF1873"/>
    <w:rsid w:val="00DF48FD"/>
    <w:rsid w:val="00DF514E"/>
    <w:rsid w:val="00E00980"/>
    <w:rsid w:val="00E0796D"/>
    <w:rsid w:val="00E20DB4"/>
    <w:rsid w:val="00E2117A"/>
    <w:rsid w:val="00E31547"/>
    <w:rsid w:val="00E35FD6"/>
    <w:rsid w:val="00E50203"/>
    <w:rsid w:val="00E56423"/>
    <w:rsid w:val="00E61EC5"/>
    <w:rsid w:val="00E66A69"/>
    <w:rsid w:val="00E7734E"/>
    <w:rsid w:val="00E81991"/>
    <w:rsid w:val="00E90D44"/>
    <w:rsid w:val="00EC557F"/>
    <w:rsid w:val="00ED1DD7"/>
    <w:rsid w:val="00F003FA"/>
    <w:rsid w:val="00F076AA"/>
    <w:rsid w:val="00F1201D"/>
    <w:rsid w:val="00F13684"/>
    <w:rsid w:val="00F20DA4"/>
    <w:rsid w:val="00F22E0C"/>
    <w:rsid w:val="00F27207"/>
    <w:rsid w:val="00F3400C"/>
    <w:rsid w:val="00F418EE"/>
    <w:rsid w:val="00F43BBF"/>
    <w:rsid w:val="00F5565A"/>
    <w:rsid w:val="00F82B12"/>
    <w:rsid w:val="00FA7F82"/>
    <w:rsid w:val="00FB07C2"/>
    <w:rsid w:val="00FC0521"/>
    <w:rsid w:val="00FC5293"/>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3BE20"/>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Sinespaciado">
    <w:name w:val="No Spacing"/>
    <w:link w:val="SinespaciadoCar"/>
    <w:uiPriority w:val="1"/>
    <w:qFormat/>
    <w:rsid w:val="008D602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8D602F"/>
    <w:rPr>
      <w:rFonts w:ascii="Calibri" w:eastAsia="Calibri" w:hAnsi="Calibri" w:cs="Times New Roman"/>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8D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9DC7-6D44-434E-B017-D4ED7B21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2396</Words>
  <Characters>13183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12</cp:revision>
  <cp:lastPrinted>2025-02-20T16:54:00Z</cp:lastPrinted>
  <dcterms:created xsi:type="dcterms:W3CDTF">2025-02-25T19:11:00Z</dcterms:created>
  <dcterms:modified xsi:type="dcterms:W3CDTF">2025-02-25T19:45:00Z</dcterms:modified>
</cp:coreProperties>
</file>